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EEA" w:rsidRDefault="00E523E9" w:rsidP="00EF689C">
      <w:pPr>
        <w:jc w:val="center"/>
        <w:rPr>
          <w:rFonts w:ascii="Wide Latin" w:hAnsi="Wide Latin"/>
          <w:b/>
          <w:noProof/>
          <w:color w:val="0070C0"/>
          <w:sz w:val="24"/>
          <w:szCs w:val="24"/>
          <w:lang w:eastAsia="fr-FR"/>
        </w:rPr>
      </w:pPr>
      <w:r>
        <w:rPr>
          <w:rFonts w:ascii="Wide Latin" w:hAnsi="Wide Latin"/>
          <w:b/>
          <w:noProof/>
          <w:color w:val="0070C0"/>
          <w:sz w:val="24"/>
          <w:szCs w:val="24"/>
          <w:lang w:eastAsia="fr-FR"/>
        </w:rPr>
        <w:t xml:space="preserve"> </w:t>
      </w:r>
    </w:p>
    <w:p w:rsidR="003743D2" w:rsidRDefault="003743D2" w:rsidP="00EF689C">
      <w:pPr>
        <w:jc w:val="center"/>
        <w:rPr>
          <w:rFonts w:ascii="Wide Latin" w:hAnsi="Wide Latin"/>
          <w:b/>
          <w:noProof/>
          <w:color w:val="0070C0"/>
          <w:sz w:val="24"/>
          <w:szCs w:val="24"/>
          <w:lang w:eastAsia="fr-FR"/>
        </w:rPr>
      </w:pPr>
    </w:p>
    <w:p w:rsidR="007D7EEA" w:rsidRDefault="007D7EEA" w:rsidP="00EF689C">
      <w:pPr>
        <w:jc w:val="center"/>
        <w:rPr>
          <w:rFonts w:ascii="Wide Latin" w:hAnsi="Wide Latin"/>
          <w:b/>
          <w:noProof/>
          <w:color w:val="0070C0"/>
          <w:sz w:val="24"/>
          <w:szCs w:val="24"/>
          <w:lang w:eastAsia="fr-FR"/>
        </w:rPr>
      </w:pPr>
    </w:p>
    <w:p w:rsidR="00EF689C" w:rsidRDefault="003743D2" w:rsidP="00EF689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194560" cy="102412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9C" w:rsidRPr="00EF689C" w:rsidRDefault="00EF689C" w:rsidP="00EF689C"/>
    <w:p w:rsidR="00EF689C" w:rsidRPr="00EF689C" w:rsidRDefault="00EF689C" w:rsidP="00EF689C"/>
    <w:p w:rsidR="00EF689C" w:rsidRDefault="00225632" w:rsidP="00225632">
      <w:pPr>
        <w:tabs>
          <w:tab w:val="left" w:pos="2160"/>
        </w:tabs>
      </w:pPr>
      <w:r>
        <w:tab/>
      </w:r>
    </w:p>
    <w:p w:rsidR="003743D2" w:rsidRDefault="003743D2" w:rsidP="00225632">
      <w:pPr>
        <w:tabs>
          <w:tab w:val="left" w:pos="2160"/>
        </w:tabs>
      </w:pPr>
    </w:p>
    <w:p w:rsidR="00EF689C" w:rsidRDefault="00EF689C" w:rsidP="00EF689C"/>
    <w:p w:rsidR="00EF689C" w:rsidRPr="00EF689C" w:rsidRDefault="00EF689C" w:rsidP="00EF689C"/>
    <w:p w:rsidR="00EF689C" w:rsidRDefault="00EF689C" w:rsidP="00EF689C"/>
    <w:p w:rsidR="00EF689C" w:rsidRPr="00EF689C" w:rsidRDefault="00EF689C" w:rsidP="00EF689C">
      <w:pPr>
        <w:spacing w:after="100" w:afterAutospacing="1" w:line="240" w:lineRule="auto"/>
        <w:jc w:val="center"/>
        <w:rPr>
          <w:rFonts w:ascii="Alamain" w:hAnsi="Alamain"/>
          <w:b/>
          <w:color w:val="0070C0"/>
          <w:sz w:val="72"/>
          <w:szCs w:val="72"/>
        </w:rPr>
      </w:pPr>
      <w:r>
        <w:tab/>
      </w:r>
      <w:r w:rsidRPr="00EF689C">
        <w:rPr>
          <w:rFonts w:ascii="Alamain" w:hAnsi="Alamain"/>
          <w:b/>
          <w:color w:val="0070C0"/>
          <w:sz w:val="72"/>
          <w:szCs w:val="72"/>
        </w:rPr>
        <w:t xml:space="preserve">La Grande Mosquée de Paris </w:t>
      </w:r>
    </w:p>
    <w:p w:rsidR="00EF689C" w:rsidRPr="00F46AB8" w:rsidRDefault="00EF689C" w:rsidP="00EF689C">
      <w:pPr>
        <w:tabs>
          <w:tab w:val="left" w:pos="8385"/>
        </w:tabs>
        <w:spacing w:after="100" w:afterAutospacing="1" w:line="240" w:lineRule="auto"/>
        <w:rPr>
          <w:rFonts w:ascii="Wide Latin" w:hAnsi="Wide Latin"/>
          <w:b/>
          <w:color w:val="0070C0"/>
          <w:sz w:val="24"/>
          <w:szCs w:val="24"/>
          <w14:reflection w14:blurRad="6350" w14:stA="60000" w14:stPos="0" w14:endA="900" w14:endPos="60000" w14:dist="60007" w14:dir="5400000" w14:fadeDir="5400000" w14:sx="100000" w14:sy="-100000" w14:kx="0" w14:ky="0" w14:algn="bl"/>
        </w:rPr>
      </w:pPr>
      <w:r>
        <w:rPr>
          <w:rFonts w:ascii="Wide Latin" w:hAnsi="Wide Latin"/>
          <w:b/>
          <w:color w:val="0070C0"/>
          <w:sz w:val="24"/>
          <w:szCs w:val="24"/>
          <w14:reflection w14:blurRad="6350" w14:stA="60000" w14:stPos="0" w14:endA="900" w14:endPos="60000" w14:dist="60007" w14:dir="5400000" w14:fadeDir="5400000" w14:sx="100000" w14:sy="-100000" w14:kx="0" w14:ky="0" w14:algn="bl"/>
        </w:rPr>
        <w:tab/>
      </w:r>
    </w:p>
    <w:p w:rsidR="00EF689C" w:rsidRDefault="00EF689C" w:rsidP="00EF689C">
      <w:pPr>
        <w:spacing w:after="100" w:afterAutospacing="1" w:line="240" w:lineRule="auto"/>
        <w:jc w:val="center"/>
        <w:rPr>
          <w:b/>
          <w:sz w:val="24"/>
          <w:szCs w:val="24"/>
        </w:rPr>
      </w:pPr>
      <w:r>
        <w:rPr>
          <w:b/>
          <w:i/>
          <w:sz w:val="28"/>
          <w:szCs w:val="28"/>
        </w:rPr>
        <w:t xml:space="preserve"> </w:t>
      </w:r>
      <w:r w:rsidRPr="0007230E">
        <w:rPr>
          <w:b/>
          <w:sz w:val="24"/>
          <w:szCs w:val="24"/>
        </w:rPr>
        <w:t xml:space="preserve">RV M° </w:t>
      </w:r>
      <w:r w:rsidR="007D7EEA">
        <w:rPr>
          <w:b/>
          <w:sz w:val="24"/>
          <w:szCs w:val="24"/>
        </w:rPr>
        <w:t>Monge, sortie place Monge</w:t>
      </w:r>
    </w:p>
    <w:p w:rsidR="007312CC" w:rsidRDefault="007312CC" w:rsidP="00EF689C">
      <w:pPr>
        <w:spacing w:after="100" w:afterAutospacing="1" w:line="240" w:lineRule="auto"/>
        <w:jc w:val="center"/>
        <w:rPr>
          <w:b/>
          <w:sz w:val="24"/>
          <w:szCs w:val="24"/>
        </w:rPr>
      </w:pPr>
    </w:p>
    <w:p w:rsidR="003743D2" w:rsidRPr="0007230E" w:rsidRDefault="003743D2" w:rsidP="00EF689C">
      <w:pPr>
        <w:spacing w:after="100" w:afterAutospacing="1" w:line="240" w:lineRule="auto"/>
        <w:jc w:val="center"/>
        <w:rPr>
          <w:b/>
          <w:sz w:val="24"/>
          <w:szCs w:val="24"/>
        </w:rPr>
      </w:pPr>
    </w:p>
    <w:p w:rsidR="00EF689C" w:rsidRDefault="00EF689C" w:rsidP="00EF689C">
      <w:pPr>
        <w:spacing w:after="100" w:afterAutospacing="1" w:line="240" w:lineRule="auto"/>
        <w:rPr>
          <w:b/>
          <w:i/>
          <w:sz w:val="28"/>
          <w:szCs w:val="28"/>
        </w:rPr>
      </w:pPr>
    </w:p>
    <w:p w:rsidR="00E50125" w:rsidRDefault="00E50125" w:rsidP="00EF689C">
      <w:pPr>
        <w:tabs>
          <w:tab w:val="left" w:pos="5160"/>
        </w:tabs>
      </w:pPr>
    </w:p>
    <w:p w:rsidR="00BD4AF2" w:rsidRDefault="00BD4AF2" w:rsidP="00BD4AF2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lastRenderedPageBreak/>
        <w:t>Place Monge</w:t>
      </w:r>
    </w:p>
    <w:p w:rsidR="00BD4AF2" w:rsidRDefault="00BD4AF2" w:rsidP="00BD4AF2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Rue Gracieuse</w:t>
      </w:r>
    </w:p>
    <w:p w:rsidR="00BD4AF2" w:rsidRDefault="00BD4AF2" w:rsidP="00BD4AF2">
      <w:pPr>
        <w:tabs>
          <w:tab w:val="left" w:pos="1134"/>
        </w:tabs>
        <w:rPr>
          <w:sz w:val="24"/>
          <w:szCs w:val="24"/>
        </w:rPr>
      </w:pPr>
      <w:r>
        <w:rPr>
          <w:b/>
          <w:i/>
          <w:color w:val="FF0000"/>
          <w:sz w:val="28"/>
          <w:szCs w:val="28"/>
        </w:rPr>
        <w:tab/>
      </w:r>
      <w:r w:rsidRPr="007312CC">
        <w:rPr>
          <w:sz w:val="24"/>
          <w:szCs w:val="24"/>
        </w:rPr>
        <w:t>Jolie boutique japonaise de thé</w:t>
      </w:r>
      <w:r w:rsidR="005721D5">
        <w:rPr>
          <w:sz w:val="24"/>
          <w:szCs w:val="24"/>
        </w:rPr>
        <w:t>, entrer. Cérémonie du thé sur RV.</w:t>
      </w:r>
    </w:p>
    <w:p w:rsidR="00BD4AF2" w:rsidRDefault="00BD4AF2" w:rsidP="00BD4AF2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Rue Lacépède</w:t>
      </w:r>
    </w:p>
    <w:p w:rsidR="00494F04" w:rsidRDefault="00494F04" w:rsidP="00494F04">
      <w:pPr>
        <w:rPr>
          <w:sz w:val="24"/>
          <w:szCs w:val="24"/>
        </w:rPr>
      </w:pPr>
      <w:r>
        <w:rPr>
          <w:b/>
          <w:i/>
          <w:color w:val="FF0000"/>
          <w:sz w:val="28"/>
          <w:szCs w:val="28"/>
        </w:rPr>
        <w:tab/>
      </w:r>
      <w:r w:rsidRPr="00E50125">
        <w:rPr>
          <w:b/>
          <w:sz w:val="24"/>
          <w:szCs w:val="24"/>
        </w:rPr>
        <w:t>56 rue de la Clef</w:t>
      </w:r>
      <w:r w:rsidRPr="00494F04">
        <w:rPr>
          <w:sz w:val="24"/>
          <w:szCs w:val="24"/>
        </w:rPr>
        <w:t xml:space="preserve"> : La prison Ste Pélagie se trouvait ici. Créée en 1665 pour les filles perdues, elle devint célèbre sous la Terreur &amp; fut démolie en 1895. </w:t>
      </w:r>
    </w:p>
    <w:p w:rsidR="00494F04" w:rsidRPr="00205EC8" w:rsidRDefault="00494F04" w:rsidP="00494F04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Sentez-vous qq chose ? Ici se situait le dépôt d’ordures appelé les Coupeaux, du nom du moulin à vent voisin. Je vais vous en parler </w:t>
      </w:r>
      <w:proofErr w:type="spellStart"/>
      <w:r>
        <w:rPr>
          <w:sz w:val="24"/>
          <w:szCs w:val="24"/>
        </w:rPr>
        <w:t>ttàh</w:t>
      </w:r>
      <w:proofErr w:type="spellEnd"/>
      <w:r>
        <w:rPr>
          <w:sz w:val="24"/>
          <w:szCs w:val="24"/>
        </w:rPr>
        <w:t>.</w:t>
      </w:r>
    </w:p>
    <w:p w:rsidR="00494F04" w:rsidRDefault="00494F04" w:rsidP="00494F04">
      <w:pPr>
        <w:rPr>
          <w:sz w:val="24"/>
          <w:szCs w:val="24"/>
        </w:rPr>
      </w:pP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Hôtel 1763. Son proprio début XIX° creusa un tunnel de 18m reliant son jardin à la prison Ste Pélagie, &amp; fit évader 28 prisonniers, dont un Général emprisonné pour avoir contracté mariage avec 3 femmes à la fois.</w:t>
      </w:r>
    </w:p>
    <w:p w:rsidR="00494F04" w:rsidRPr="00494F04" w:rsidRDefault="00494F04" w:rsidP="00494F04">
      <w:pPr>
        <w:rPr>
          <w:sz w:val="24"/>
          <w:szCs w:val="24"/>
        </w:rPr>
      </w:pPr>
      <w:r>
        <w:rPr>
          <w:b/>
          <w:sz w:val="28"/>
          <w:szCs w:val="28"/>
        </w:rPr>
        <w:t>1</w:t>
      </w:r>
      <w:r>
        <w:rPr>
          <w:sz w:val="24"/>
          <w:szCs w:val="24"/>
        </w:rPr>
        <w:tab/>
        <w:t xml:space="preserve">Ici se trouvait dès 1612 l’ancêtre de la Pitié, l’hôpital ND de la Pitié. On y a gardé des vieux mendiants, appelés « les enfermés », puis des enfants pauvres mis en apprentissage dès leur communion, puis des orphelins pdt la Rév. A partir de 1812, l’établissement ne reçut que des malades. Enfin, il fut reconstruit en 1912 </w:t>
      </w:r>
      <w:proofErr w:type="spellStart"/>
      <w:r>
        <w:rPr>
          <w:sz w:val="24"/>
          <w:szCs w:val="24"/>
        </w:rPr>
        <w:t>bld</w:t>
      </w:r>
      <w:proofErr w:type="spellEnd"/>
      <w:r>
        <w:rPr>
          <w:sz w:val="24"/>
          <w:szCs w:val="24"/>
        </w:rPr>
        <w:t xml:space="preserve"> de l’Hôpital pour devenir l’hôpital de la Pitié.</w:t>
      </w:r>
    </w:p>
    <w:p w:rsidR="00BD4AF2" w:rsidRDefault="00BD4AF2" w:rsidP="00BD4AF2">
      <w:pPr>
        <w:tabs>
          <w:tab w:val="left" w:pos="5160"/>
        </w:tabs>
        <w:rPr>
          <w:sz w:val="24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</w:t>
      </w:r>
      <w:r w:rsidRPr="00494F04">
        <w:rPr>
          <w:sz w:val="24"/>
          <w:szCs w:val="28"/>
        </w:rPr>
        <w:t>Resto péruvien à droite, &amp; nouilles à gauche.</w:t>
      </w:r>
    </w:p>
    <w:p w:rsidR="00E50125" w:rsidRDefault="00E50125" w:rsidP="00BD4AF2">
      <w:pPr>
        <w:tabs>
          <w:tab w:val="left" w:pos="5160"/>
        </w:tabs>
        <w:rPr>
          <w:sz w:val="24"/>
          <w:szCs w:val="28"/>
        </w:rPr>
      </w:pPr>
      <w:r>
        <w:rPr>
          <w:sz w:val="24"/>
          <w:szCs w:val="28"/>
        </w:rPr>
        <w:t xml:space="preserve">          </w:t>
      </w:r>
      <w:r w:rsidRPr="007C5FB9">
        <w:rPr>
          <w:b/>
          <w:sz w:val="24"/>
          <w:szCs w:val="28"/>
        </w:rPr>
        <w:t>59 rue Geoffroy St Hilaire</w:t>
      </w:r>
      <w:r>
        <w:rPr>
          <w:sz w:val="24"/>
          <w:szCs w:val="28"/>
        </w:rPr>
        <w:t> : en face, fontaine Wallace en applique ornée de tritons. Ces sont une idée de 1871 destinée à approvisionner les parisiens en eau potable à la suite des dégâts de 1870.</w:t>
      </w:r>
    </w:p>
    <w:p w:rsidR="005721D5" w:rsidRDefault="00E50125" w:rsidP="00E50125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Rue Cuvier, AR</w:t>
      </w:r>
    </w:p>
    <w:p w:rsidR="00E50125" w:rsidRPr="005721D5" w:rsidRDefault="005721D5" w:rsidP="00E50125">
      <w:pPr>
        <w:tabs>
          <w:tab w:val="left" w:pos="5160"/>
        </w:tabs>
        <w:rPr>
          <w:b/>
          <w:i/>
          <w:sz w:val="28"/>
          <w:szCs w:val="28"/>
        </w:rPr>
      </w:pPr>
      <w:r w:rsidRPr="005721D5">
        <w:rPr>
          <w:b/>
          <w:i/>
          <w:sz w:val="24"/>
          <w:szCs w:val="28"/>
        </w:rPr>
        <w:t>K Geoffroy</w:t>
      </w:r>
      <w:r>
        <w:rPr>
          <w:b/>
          <w:i/>
          <w:sz w:val="24"/>
          <w:szCs w:val="28"/>
        </w:rPr>
        <w:t> </w:t>
      </w:r>
      <w:r w:rsidRPr="005721D5">
        <w:rPr>
          <w:sz w:val="24"/>
          <w:szCs w:val="28"/>
        </w:rPr>
        <w:t xml:space="preserve">: </w:t>
      </w:r>
      <w:r>
        <w:rPr>
          <w:sz w:val="24"/>
          <w:szCs w:val="28"/>
        </w:rPr>
        <w:t xml:space="preserve">jolie </w:t>
      </w:r>
      <w:r w:rsidRPr="005721D5">
        <w:rPr>
          <w:sz w:val="24"/>
          <w:szCs w:val="28"/>
        </w:rPr>
        <w:t xml:space="preserve">fontaine </w:t>
      </w:r>
      <w:r>
        <w:rPr>
          <w:sz w:val="24"/>
          <w:szCs w:val="28"/>
        </w:rPr>
        <w:t>imposante</w:t>
      </w:r>
      <w:r w:rsidRPr="005721D5">
        <w:rPr>
          <w:sz w:val="24"/>
          <w:szCs w:val="28"/>
        </w:rPr>
        <w:t xml:space="preserve">. </w:t>
      </w:r>
      <w:r w:rsidR="00E50125" w:rsidRPr="005721D5">
        <w:rPr>
          <w:b/>
          <w:i/>
          <w:sz w:val="28"/>
          <w:szCs w:val="28"/>
        </w:rPr>
        <w:t xml:space="preserve"> </w:t>
      </w:r>
    </w:p>
    <w:p w:rsidR="00E50125" w:rsidRDefault="00E50125" w:rsidP="00E50125">
      <w:pPr>
        <w:ind w:left="851" w:hanging="851"/>
        <w:rPr>
          <w:sz w:val="24"/>
          <w:szCs w:val="24"/>
        </w:rPr>
      </w:pPr>
      <w:r w:rsidRPr="00C07CED">
        <w:rPr>
          <w:b/>
          <w:i/>
          <w:sz w:val="28"/>
          <w:szCs w:val="28"/>
        </w:rPr>
        <w:t>14</w:t>
      </w:r>
      <w:r>
        <w:rPr>
          <w:b/>
          <w:i/>
          <w:sz w:val="28"/>
          <w:szCs w:val="28"/>
        </w:rPr>
        <w:tab/>
      </w:r>
      <w:r>
        <w:rPr>
          <w:sz w:val="24"/>
          <w:szCs w:val="24"/>
        </w:rPr>
        <w:t>Glycine &gt; 100 ans spectaculaire</w:t>
      </w:r>
      <w:r w:rsidR="005721D5">
        <w:rPr>
          <w:sz w:val="24"/>
          <w:szCs w:val="24"/>
        </w:rPr>
        <w:t xml:space="preserve"> qui couvre tout un bâtiment.</w:t>
      </w:r>
    </w:p>
    <w:p w:rsidR="00E50125" w:rsidRPr="00E50125" w:rsidRDefault="00E50125" w:rsidP="00E50125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Rue Lacépède</w:t>
      </w:r>
    </w:p>
    <w:p w:rsidR="00E50125" w:rsidRDefault="00E50125" w:rsidP="00E50125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Rue de </w:t>
      </w:r>
      <w:proofErr w:type="spellStart"/>
      <w:r>
        <w:rPr>
          <w:b/>
          <w:i/>
          <w:color w:val="FF0000"/>
          <w:sz w:val="28"/>
          <w:szCs w:val="28"/>
        </w:rPr>
        <w:t>Quatrefages</w:t>
      </w:r>
      <w:proofErr w:type="spellEnd"/>
      <w:r>
        <w:rPr>
          <w:b/>
          <w:i/>
          <w:color w:val="FF0000"/>
          <w:sz w:val="28"/>
          <w:szCs w:val="28"/>
        </w:rPr>
        <w:t>, 1540</w:t>
      </w:r>
    </w:p>
    <w:p w:rsidR="00E50125" w:rsidRPr="001E42BD" w:rsidRDefault="00E50125" w:rsidP="00E50125">
      <w:pPr>
        <w:tabs>
          <w:tab w:val="left" w:pos="5160"/>
        </w:tabs>
        <w:rPr>
          <w:sz w:val="24"/>
          <w:szCs w:val="24"/>
        </w:rPr>
      </w:pPr>
      <w:r w:rsidRPr="001E42BD">
        <w:rPr>
          <w:sz w:val="24"/>
          <w:szCs w:val="24"/>
        </w:rPr>
        <w:t>Biologiste, zoologiste &amp; anthropologue du XIX°</w:t>
      </w:r>
    </w:p>
    <w:p w:rsidR="007157E7" w:rsidRDefault="007157E7" w:rsidP="007157E7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Rue Daubenton, début XIII°</w:t>
      </w:r>
    </w:p>
    <w:p w:rsidR="007157E7" w:rsidRDefault="007157E7" w:rsidP="007157E7">
      <w:pPr>
        <w:rPr>
          <w:sz w:val="24"/>
          <w:szCs w:val="24"/>
        </w:rPr>
      </w:pPr>
      <w:r w:rsidRPr="002B6A95">
        <w:rPr>
          <w:b/>
          <w:i/>
          <w:sz w:val="28"/>
          <w:szCs w:val="28"/>
        </w:rPr>
        <w:t>11 &amp; 13</w:t>
      </w:r>
      <w:r>
        <w:rPr>
          <w:sz w:val="24"/>
          <w:szCs w:val="24"/>
        </w:rPr>
        <w:tab/>
        <w:t>Tout ce qui reste de la maison de campagne d’un couvent rue St Antoine.</w:t>
      </w:r>
    </w:p>
    <w:p w:rsidR="007157E7" w:rsidRDefault="007157E7" w:rsidP="007157E7">
      <w:pPr>
        <w:rPr>
          <w:sz w:val="24"/>
          <w:szCs w:val="24"/>
        </w:rPr>
      </w:pPr>
      <w:r w:rsidRPr="002B6A95">
        <w:rPr>
          <w:b/>
          <w:i/>
          <w:sz w:val="28"/>
          <w:szCs w:val="28"/>
        </w:rPr>
        <w:t>16 à 14</w:t>
      </w:r>
      <w:r>
        <w:rPr>
          <w:sz w:val="24"/>
          <w:szCs w:val="24"/>
        </w:rPr>
        <w:tab/>
        <w:t>Vestiges de l’hôpital des 100 filles.</w:t>
      </w:r>
    </w:p>
    <w:p w:rsidR="00494F04" w:rsidRPr="007157E7" w:rsidRDefault="007157E7" w:rsidP="007157E7">
      <w:pPr>
        <w:rPr>
          <w:sz w:val="24"/>
          <w:szCs w:val="24"/>
        </w:rPr>
      </w:pPr>
      <w:r w:rsidRPr="002B6A95">
        <w:rPr>
          <w:b/>
          <w:i/>
          <w:sz w:val="28"/>
          <w:szCs w:val="28"/>
        </w:rPr>
        <w:t>14 &amp; 12</w:t>
      </w:r>
      <w:r>
        <w:rPr>
          <w:sz w:val="24"/>
          <w:szCs w:val="24"/>
        </w:rPr>
        <w:tab/>
        <w:t>Voir entre les 2 maisons  le dos d’âne du » pont aux biches » qui franchissait la Bièvre.</w:t>
      </w:r>
      <w:r>
        <w:rPr>
          <w:sz w:val="24"/>
          <w:szCs w:val="24"/>
        </w:rPr>
        <w:tab/>
      </w:r>
    </w:p>
    <w:p w:rsidR="007A58DC" w:rsidRDefault="00EB244F" w:rsidP="00EF689C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lastRenderedPageBreak/>
        <w:t xml:space="preserve">Rue de la </w:t>
      </w:r>
      <w:r w:rsidR="007A58DC" w:rsidRPr="007A58DC">
        <w:rPr>
          <w:b/>
          <w:i/>
          <w:color w:val="FF0000"/>
          <w:sz w:val="28"/>
          <w:szCs w:val="28"/>
        </w:rPr>
        <w:t>Clef</w:t>
      </w:r>
      <w:r w:rsidR="0012075F">
        <w:rPr>
          <w:b/>
          <w:i/>
          <w:color w:val="FF0000"/>
          <w:sz w:val="28"/>
          <w:szCs w:val="28"/>
        </w:rPr>
        <w:t>, 1</w:t>
      </w:r>
      <w:r w:rsidR="00E63B4D">
        <w:rPr>
          <w:b/>
          <w:i/>
          <w:color w:val="FF0000"/>
          <w:sz w:val="28"/>
          <w:szCs w:val="28"/>
        </w:rPr>
        <w:t>530</w:t>
      </w:r>
    </w:p>
    <w:p w:rsidR="00E63B4D" w:rsidRDefault="00E63B4D" w:rsidP="00EF689C">
      <w:pPr>
        <w:tabs>
          <w:tab w:val="left" w:pos="5160"/>
        </w:tabs>
        <w:rPr>
          <w:b/>
          <w:i/>
          <w:sz w:val="28"/>
          <w:szCs w:val="28"/>
        </w:rPr>
      </w:pPr>
      <w:r w:rsidRPr="00E63B4D">
        <w:rPr>
          <w:sz w:val="24"/>
          <w:szCs w:val="24"/>
        </w:rPr>
        <w:t>Doit son nom à une enseigne</w:t>
      </w:r>
      <w:r w:rsidRPr="00E63B4D">
        <w:rPr>
          <w:b/>
          <w:i/>
          <w:sz w:val="28"/>
          <w:szCs w:val="28"/>
        </w:rPr>
        <w:t>.</w:t>
      </w:r>
    </w:p>
    <w:p w:rsidR="00F97301" w:rsidRDefault="00E90ED2" w:rsidP="007312CC">
      <w:pPr>
        <w:ind w:left="851" w:hanging="851"/>
        <w:rPr>
          <w:sz w:val="24"/>
          <w:szCs w:val="24"/>
        </w:rPr>
      </w:pPr>
      <w:r w:rsidRPr="00E90ED2">
        <w:rPr>
          <w:b/>
          <w:i/>
          <w:sz w:val="28"/>
          <w:szCs w:val="28"/>
        </w:rPr>
        <w:t>25</w:t>
      </w:r>
      <w:r w:rsidRPr="00E90ED2">
        <w:rPr>
          <w:sz w:val="24"/>
          <w:szCs w:val="24"/>
        </w:rPr>
        <w:tab/>
        <w:t xml:space="preserve">Hôtel XVIII°. Porte cloutée encadrée de colonnes ioniques supportant un entablement de pierre, </w:t>
      </w:r>
    </w:p>
    <w:p w:rsidR="007157E7" w:rsidRDefault="007157E7" w:rsidP="007157E7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Rue du Puits de l’Ermite</w:t>
      </w:r>
    </w:p>
    <w:p w:rsidR="007157E7" w:rsidRPr="00E90ED2" w:rsidRDefault="007157E7" w:rsidP="007157E7">
      <w:pPr>
        <w:tabs>
          <w:tab w:val="left" w:pos="5160"/>
        </w:tabs>
        <w:rPr>
          <w:b/>
          <w:i/>
          <w:sz w:val="28"/>
          <w:szCs w:val="28"/>
        </w:rPr>
      </w:pPr>
      <w:r w:rsidRPr="00E90ED2">
        <w:rPr>
          <w:sz w:val="24"/>
          <w:szCs w:val="24"/>
        </w:rPr>
        <w:t>Doit son nom au proprio d</w:t>
      </w:r>
      <w:r>
        <w:rPr>
          <w:sz w:val="24"/>
          <w:szCs w:val="24"/>
        </w:rPr>
        <w:t>’</w:t>
      </w:r>
      <w:r w:rsidRPr="00E90ED2">
        <w:rPr>
          <w:sz w:val="24"/>
          <w:szCs w:val="24"/>
        </w:rPr>
        <w:t>u</w:t>
      </w:r>
      <w:r>
        <w:rPr>
          <w:sz w:val="24"/>
          <w:szCs w:val="24"/>
        </w:rPr>
        <w:t>n</w:t>
      </w:r>
      <w:r w:rsidRPr="00E90ED2">
        <w:rPr>
          <w:sz w:val="24"/>
          <w:szCs w:val="24"/>
        </w:rPr>
        <w:t xml:space="preserve"> puits </w:t>
      </w:r>
      <w:r>
        <w:rPr>
          <w:sz w:val="24"/>
          <w:szCs w:val="24"/>
        </w:rPr>
        <w:t>fin XVI°</w:t>
      </w:r>
      <w:r w:rsidRPr="00E90ED2">
        <w:rPr>
          <w:sz w:val="24"/>
          <w:szCs w:val="24"/>
        </w:rPr>
        <w:t>, Adam l’Hermite</w:t>
      </w:r>
      <w:r w:rsidRPr="00E90ED2">
        <w:rPr>
          <w:b/>
          <w:i/>
          <w:sz w:val="28"/>
          <w:szCs w:val="28"/>
        </w:rPr>
        <w:t>.</w:t>
      </w:r>
    </w:p>
    <w:p w:rsidR="007157E7" w:rsidRPr="00E90ED2" w:rsidRDefault="007157E7" w:rsidP="007157E7">
      <w:pPr>
        <w:tabs>
          <w:tab w:val="left" w:pos="1134"/>
        </w:tabs>
        <w:rPr>
          <w:b/>
          <w:i/>
          <w:sz w:val="28"/>
          <w:szCs w:val="28"/>
        </w:rPr>
      </w:pPr>
      <w:r w:rsidRPr="00E90ED2">
        <w:rPr>
          <w:b/>
          <w:i/>
          <w:sz w:val="28"/>
          <w:szCs w:val="28"/>
        </w:rPr>
        <w:t>7</w:t>
      </w:r>
      <w:r w:rsidRPr="00E90ED2">
        <w:rPr>
          <w:b/>
          <w:i/>
          <w:sz w:val="28"/>
          <w:szCs w:val="28"/>
        </w:rPr>
        <w:tab/>
      </w:r>
      <w:r w:rsidRPr="00E90ED2">
        <w:rPr>
          <w:sz w:val="24"/>
          <w:szCs w:val="24"/>
        </w:rPr>
        <w:t>Fenêtre-balcon</w:t>
      </w:r>
    </w:p>
    <w:p w:rsidR="007157E7" w:rsidRPr="00E90ED2" w:rsidRDefault="007157E7" w:rsidP="007157E7">
      <w:pPr>
        <w:tabs>
          <w:tab w:val="left" w:pos="1134"/>
        </w:tabs>
        <w:rPr>
          <w:b/>
          <w:i/>
          <w:sz w:val="28"/>
          <w:szCs w:val="28"/>
        </w:rPr>
      </w:pPr>
      <w:r w:rsidRPr="00E90ED2">
        <w:rPr>
          <w:b/>
          <w:i/>
          <w:sz w:val="28"/>
          <w:szCs w:val="28"/>
        </w:rPr>
        <w:t>5</w:t>
      </w:r>
      <w:r w:rsidRPr="00E90ED2">
        <w:rPr>
          <w:b/>
          <w:i/>
          <w:sz w:val="28"/>
          <w:szCs w:val="28"/>
        </w:rPr>
        <w:tab/>
      </w:r>
      <w:r w:rsidRPr="00E90ED2">
        <w:rPr>
          <w:sz w:val="24"/>
          <w:szCs w:val="24"/>
        </w:rPr>
        <w:t>Statuette</w:t>
      </w:r>
    </w:p>
    <w:p w:rsidR="007157E7" w:rsidRDefault="007157E7" w:rsidP="007157E7">
      <w:pPr>
        <w:tabs>
          <w:tab w:val="left" w:pos="993"/>
        </w:tabs>
        <w:rPr>
          <w:sz w:val="24"/>
          <w:szCs w:val="24"/>
        </w:rPr>
      </w:pPr>
      <w:r w:rsidRPr="00E90ED2">
        <w:rPr>
          <w:b/>
          <w:i/>
          <w:sz w:val="28"/>
          <w:szCs w:val="28"/>
        </w:rPr>
        <w:t>1</w:t>
      </w:r>
      <w:r w:rsidRPr="00E90ED2">
        <w:rPr>
          <w:b/>
          <w:i/>
          <w:sz w:val="28"/>
          <w:szCs w:val="28"/>
        </w:rPr>
        <w:tab/>
        <w:t xml:space="preserve">  </w:t>
      </w:r>
      <w:r w:rsidRPr="00E90ED2">
        <w:rPr>
          <w:sz w:val="24"/>
          <w:szCs w:val="24"/>
        </w:rPr>
        <w:t>Grille</w:t>
      </w:r>
    </w:p>
    <w:p w:rsidR="007157E7" w:rsidRDefault="007157E7" w:rsidP="007157E7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Place du Puits de l’Ermite</w:t>
      </w:r>
    </w:p>
    <w:p w:rsidR="007157E7" w:rsidRDefault="007157E7" w:rsidP="007157E7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1a Gde Mosquée, 1922</w:t>
      </w:r>
      <w:r w:rsidR="005721D5">
        <w:rPr>
          <w:b/>
          <w:i/>
          <w:color w:val="FF0000"/>
          <w:sz w:val="28"/>
          <w:szCs w:val="28"/>
        </w:rPr>
        <w:t xml:space="preserve">. </w:t>
      </w:r>
      <w:r w:rsidR="005721D5" w:rsidRPr="005721D5">
        <w:rPr>
          <w:b/>
          <w:sz w:val="24"/>
          <w:szCs w:val="24"/>
        </w:rPr>
        <w:t>Visite 3€, 2 h.</w:t>
      </w:r>
    </w:p>
    <w:p w:rsidR="007157E7" w:rsidRDefault="007157E7" w:rsidP="007157E7">
      <w:pPr>
        <w:tabs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ab/>
        <w:t>C</w:t>
      </w:r>
      <w:r w:rsidRPr="002D3571">
        <w:rPr>
          <w:sz w:val="24"/>
          <w:szCs w:val="24"/>
        </w:rPr>
        <w:t xml:space="preserve">onstruite au lendemain de la </w:t>
      </w:r>
      <w:r>
        <w:rPr>
          <w:sz w:val="24"/>
          <w:szCs w:val="24"/>
        </w:rPr>
        <w:t>1</w:t>
      </w:r>
      <w:r w:rsidRPr="002D3571">
        <w:rPr>
          <w:sz w:val="24"/>
          <w:szCs w:val="24"/>
        </w:rPr>
        <w:t>° Guerre</w:t>
      </w:r>
      <w:r>
        <w:rPr>
          <w:sz w:val="24"/>
          <w:szCs w:val="24"/>
        </w:rPr>
        <w:t xml:space="preserve"> en</w:t>
      </w:r>
      <w:r w:rsidRPr="002D3571">
        <w:rPr>
          <w:sz w:val="24"/>
          <w:szCs w:val="24"/>
        </w:rPr>
        <w:t xml:space="preserve"> hommage aux 100 000 musulmans morts pour nous, dont la moitié à Verdun. Inspirée d’une </w:t>
      </w:r>
      <w:r>
        <w:rPr>
          <w:sz w:val="24"/>
          <w:szCs w:val="24"/>
        </w:rPr>
        <w:t xml:space="preserve">des </w:t>
      </w:r>
      <w:r w:rsidRPr="002D3571">
        <w:rPr>
          <w:sz w:val="24"/>
          <w:szCs w:val="24"/>
        </w:rPr>
        <w:t>mosquée</w:t>
      </w:r>
      <w:r>
        <w:rPr>
          <w:sz w:val="24"/>
          <w:szCs w:val="24"/>
        </w:rPr>
        <w:t>s</w:t>
      </w:r>
      <w:r w:rsidRPr="002D3571">
        <w:rPr>
          <w:sz w:val="24"/>
          <w:szCs w:val="24"/>
        </w:rPr>
        <w:t xml:space="preserve"> de Fès, l’une des plus anciennes au monde. Décoration somptueuse en matériaux traditionnels, minaret de 33 m, muezzin.</w:t>
      </w:r>
      <w:r>
        <w:rPr>
          <w:sz w:val="24"/>
          <w:szCs w:val="24"/>
        </w:rPr>
        <w:t xml:space="preserve"> Entrée de la mosquée rue G. St Hilaire.</w:t>
      </w:r>
    </w:p>
    <w:p w:rsidR="00C36E0F" w:rsidRDefault="00C36E0F" w:rsidP="007312CC">
      <w:pPr>
        <w:ind w:left="851" w:hanging="851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Rue Georges Desplats</w:t>
      </w:r>
    </w:p>
    <w:p w:rsidR="00C36E0F" w:rsidRDefault="00C36E0F" w:rsidP="007312CC">
      <w:pPr>
        <w:ind w:left="851" w:hanging="851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Rue du Gril, 1640</w:t>
      </w:r>
    </w:p>
    <w:p w:rsidR="006F35E8" w:rsidRDefault="004F15D1" w:rsidP="007312CC">
      <w:pPr>
        <w:ind w:left="851" w:hanging="851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Rue Censier</w:t>
      </w:r>
      <w:r w:rsidR="00C36E0F">
        <w:rPr>
          <w:b/>
          <w:i/>
          <w:color w:val="FF0000"/>
          <w:sz w:val="28"/>
          <w:szCs w:val="28"/>
        </w:rPr>
        <w:t>, X°</w:t>
      </w:r>
    </w:p>
    <w:p w:rsidR="00C36E0F" w:rsidRDefault="00C36E0F" w:rsidP="00C36E0F">
      <w:pPr>
        <w:rPr>
          <w:sz w:val="24"/>
          <w:szCs w:val="24"/>
        </w:rPr>
      </w:pPr>
      <w:r>
        <w:rPr>
          <w:sz w:val="24"/>
          <w:szCs w:val="24"/>
        </w:rPr>
        <w:t xml:space="preserve">Ancien cul-de-sac, la « rue sans </w:t>
      </w:r>
      <w:proofErr w:type="spellStart"/>
      <w:r>
        <w:rPr>
          <w:sz w:val="24"/>
          <w:szCs w:val="24"/>
        </w:rPr>
        <w:t>chief</w:t>
      </w:r>
      <w:proofErr w:type="spellEnd"/>
      <w:r>
        <w:rPr>
          <w:sz w:val="24"/>
          <w:szCs w:val="24"/>
        </w:rPr>
        <w:t> » est devenue la rue Censier.</w:t>
      </w:r>
    </w:p>
    <w:p w:rsidR="00C36E0F" w:rsidRDefault="00C36E0F" w:rsidP="00C36E0F">
      <w:pPr>
        <w:rPr>
          <w:sz w:val="24"/>
          <w:szCs w:val="24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ab/>
      </w:r>
      <w:r>
        <w:rPr>
          <w:sz w:val="24"/>
          <w:szCs w:val="24"/>
        </w:rPr>
        <w:t>Resto U. Etrange façade aveugle de céramique noire 1970</w:t>
      </w:r>
    </w:p>
    <w:p w:rsidR="00C36E0F" w:rsidRPr="00B8733C" w:rsidRDefault="00C36E0F" w:rsidP="00C36E0F">
      <w:pPr>
        <w:rPr>
          <w:sz w:val="24"/>
          <w:szCs w:val="24"/>
        </w:rPr>
      </w:pPr>
      <w:r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ab/>
        <w:t xml:space="preserve"> </w:t>
      </w:r>
      <w:r w:rsidRPr="00B8733C">
        <w:rPr>
          <w:sz w:val="24"/>
          <w:szCs w:val="24"/>
        </w:rPr>
        <w:t>Petit hôtel XVIII°. Mascaron au-dessus de la porte, n° noir sur fond jaune.</w:t>
      </w:r>
    </w:p>
    <w:p w:rsidR="00C36E0F" w:rsidRPr="00C36E0F" w:rsidRDefault="00C36E0F" w:rsidP="00C36E0F">
      <w:pPr>
        <w:rPr>
          <w:sz w:val="24"/>
          <w:szCs w:val="24"/>
        </w:rPr>
      </w:pPr>
      <w:r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ab/>
      </w:r>
      <w:r w:rsidRPr="00B8733C">
        <w:rPr>
          <w:sz w:val="24"/>
          <w:szCs w:val="24"/>
        </w:rPr>
        <w:t xml:space="preserve"> Immeuble XVII°.</w:t>
      </w:r>
      <w:r>
        <w:rPr>
          <w:b/>
          <w:sz w:val="28"/>
          <w:szCs w:val="28"/>
        </w:rPr>
        <w:t xml:space="preserve"> </w:t>
      </w:r>
      <w:r w:rsidRPr="00B8733C">
        <w:rPr>
          <w:sz w:val="24"/>
          <w:szCs w:val="24"/>
        </w:rPr>
        <w:t>F</w:t>
      </w:r>
      <w:r>
        <w:rPr>
          <w:sz w:val="24"/>
          <w:szCs w:val="24"/>
        </w:rPr>
        <w:t>açade intéressante : haut fronton, balustrades de pierre surmontées d’une gde baie, fenêtres arrondies.</w:t>
      </w:r>
    </w:p>
    <w:p w:rsidR="00C36E0F" w:rsidRDefault="00C36E0F" w:rsidP="007312CC">
      <w:pPr>
        <w:ind w:left="851" w:hanging="851"/>
        <w:rPr>
          <w:b/>
          <w:i/>
          <w:color w:val="FF0000"/>
          <w:sz w:val="28"/>
          <w:szCs w:val="28"/>
        </w:rPr>
      </w:pPr>
    </w:p>
    <w:p w:rsidR="004F15D1" w:rsidRDefault="004F15D1" w:rsidP="004F15D1">
      <w:pPr>
        <w:tabs>
          <w:tab w:val="left" w:pos="5160"/>
        </w:tabs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Rue Geoffroy </w:t>
      </w:r>
      <w:r w:rsidRPr="00646257">
        <w:rPr>
          <w:b/>
          <w:i/>
          <w:color w:val="FF0000"/>
          <w:sz w:val="28"/>
          <w:szCs w:val="28"/>
        </w:rPr>
        <w:t>St Hilaire, XIV°</w:t>
      </w:r>
    </w:p>
    <w:p w:rsidR="004F15D1" w:rsidRDefault="004F15D1" w:rsidP="004F15D1">
      <w:pPr>
        <w:tabs>
          <w:tab w:val="left" w:pos="1134"/>
        </w:tabs>
        <w:rPr>
          <w:b/>
          <w:i/>
          <w:color w:val="FF0000"/>
          <w:sz w:val="28"/>
          <w:szCs w:val="28"/>
          <w:u w:val="single"/>
        </w:rPr>
      </w:pPr>
      <w:r>
        <w:rPr>
          <w:sz w:val="24"/>
          <w:szCs w:val="24"/>
        </w:rPr>
        <w:tab/>
        <w:t>Cette</w:t>
      </w:r>
      <w:r w:rsidRPr="00BD4735">
        <w:rPr>
          <w:sz w:val="24"/>
          <w:szCs w:val="24"/>
        </w:rPr>
        <w:t xml:space="preserve"> rue menait au + important marché aux chevaux de la capitale</w:t>
      </w:r>
      <w:r>
        <w:rPr>
          <w:sz w:val="24"/>
          <w:szCs w:val="24"/>
        </w:rPr>
        <w:t xml:space="preserve"> décidé par Louis XIII en 1641, &amp; qui déménagea en 1908 rue de Vaugirard. Le tout 1° marché aux chevaux de Paris en 1565 se situait place des Vosges actuelle. Début XX°, il restait 80 000 chevaux dans Paris, soit 1 cheval pour 30 habitants.     </w:t>
      </w:r>
    </w:p>
    <w:p w:rsidR="004F15D1" w:rsidRDefault="004F15D1" w:rsidP="004F15D1">
      <w:pPr>
        <w:tabs>
          <w:tab w:val="left" w:pos="1134"/>
        </w:tabs>
        <w:rPr>
          <w:sz w:val="24"/>
          <w:szCs w:val="24"/>
        </w:rPr>
      </w:pPr>
      <w:r w:rsidRPr="00F97301">
        <w:rPr>
          <w:color w:val="FF0000"/>
          <w:sz w:val="24"/>
          <w:szCs w:val="24"/>
        </w:rPr>
        <w:lastRenderedPageBreak/>
        <w:tab/>
      </w:r>
      <w:r w:rsidRPr="006369C7">
        <w:rPr>
          <w:sz w:val="24"/>
          <w:szCs w:val="24"/>
        </w:rPr>
        <w:t>Plus pr</w:t>
      </w:r>
      <w:r>
        <w:rPr>
          <w:sz w:val="24"/>
          <w:szCs w:val="24"/>
        </w:rPr>
        <w:t>ès</w:t>
      </w:r>
      <w:r w:rsidRPr="006369C7">
        <w:rPr>
          <w:sz w:val="24"/>
          <w:szCs w:val="24"/>
        </w:rPr>
        <w:t xml:space="preserve"> de nous, </w:t>
      </w:r>
      <w:r>
        <w:rPr>
          <w:sz w:val="24"/>
          <w:szCs w:val="24"/>
        </w:rPr>
        <w:t xml:space="preserve">jusqu’au </w:t>
      </w:r>
      <w:r w:rsidRPr="006369C7">
        <w:rPr>
          <w:sz w:val="24"/>
          <w:szCs w:val="24"/>
        </w:rPr>
        <w:t>début XX°, se tenait dans cette rue le marché hebdomadaire des crapauds. Les marchands les piochaient dans des tonneaux &amp; les vendaient aux maraichers britanniques d’abord, ensuite français, afin d’éradiquer les mouches, limaces, pucerons, etc… En 1877, un cent de crapauds valait de 60 à 75 francs, &amp; 80/90 à Londres. Soit à Paris de 100 à 125 kg de pain à cette date.</w:t>
      </w:r>
    </w:p>
    <w:p w:rsidR="004F15D1" w:rsidRDefault="004F15D1" w:rsidP="004F15D1">
      <w:pPr>
        <w:tabs>
          <w:tab w:val="left" w:pos="1134"/>
        </w:tabs>
        <w:rPr>
          <w:sz w:val="24"/>
          <w:szCs w:val="24"/>
        </w:rPr>
      </w:pPr>
      <w:r w:rsidRPr="00641772">
        <w:rPr>
          <w:b/>
          <w:i/>
          <w:sz w:val="28"/>
          <w:szCs w:val="28"/>
        </w:rPr>
        <w:t>29 – 31</w:t>
      </w:r>
      <w:r>
        <w:rPr>
          <w:sz w:val="24"/>
          <w:szCs w:val="24"/>
        </w:rPr>
        <w:tab/>
        <w:t>Nous franchissons la Bièvre</w:t>
      </w:r>
      <w:r w:rsidR="005721D5">
        <w:rPr>
          <w:sz w:val="24"/>
          <w:szCs w:val="24"/>
        </w:rPr>
        <w:t xml:space="preserve"> souterraine.</w:t>
      </w:r>
    </w:p>
    <w:p w:rsidR="00A82C41" w:rsidRDefault="00A82C41" w:rsidP="00A82C41">
      <w:pPr>
        <w:tabs>
          <w:tab w:val="left" w:pos="1134"/>
        </w:tabs>
        <w:rPr>
          <w:sz w:val="24"/>
          <w:szCs w:val="24"/>
        </w:rPr>
      </w:pPr>
      <w:r w:rsidRPr="00641772">
        <w:rPr>
          <w:b/>
          <w:i/>
          <w:sz w:val="28"/>
          <w:szCs w:val="28"/>
        </w:rPr>
        <w:t>36</w:t>
      </w:r>
      <w:r>
        <w:rPr>
          <w:sz w:val="24"/>
          <w:szCs w:val="24"/>
        </w:rPr>
        <w:tab/>
        <w:t>HP 1770 où mourut Buffon. Voir plaque</w:t>
      </w:r>
      <w:r w:rsidR="005721D5">
        <w:rPr>
          <w:sz w:val="24"/>
          <w:szCs w:val="24"/>
        </w:rPr>
        <w:t>.</w:t>
      </w:r>
    </w:p>
    <w:p w:rsidR="00A82C41" w:rsidRDefault="00A82C41" w:rsidP="009B369B">
      <w:pPr>
        <w:tabs>
          <w:tab w:val="left" w:pos="1134"/>
        </w:tabs>
        <w:spacing w:after="0" w:line="240" w:lineRule="auto"/>
        <w:ind w:left="-142" w:firstLine="142"/>
        <w:rPr>
          <w:sz w:val="24"/>
          <w:szCs w:val="24"/>
        </w:rPr>
      </w:pPr>
      <w:r>
        <w:rPr>
          <w:b/>
          <w:i/>
          <w:sz w:val="28"/>
          <w:szCs w:val="28"/>
        </w:rPr>
        <w:t>38</w:t>
      </w:r>
      <w:r>
        <w:rPr>
          <w:b/>
          <w:i/>
          <w:sz w:val="28"/>
          <w:szCs w:val="28"/>
        </w:rPr>
        <w:tab/>
      </w:r>
      <w:r w:rsidRPr="0085483E">
        <w:rPr>
          <w:sz w:val="24"/>
          <w:szCs w:val="24"/>
        </w:rPr>
        <w:t>Entrée du</w:t>
      </w:r>
      <w:r>
        <w:rPr>
          <w:sz w:val="24"/>
          <w:szCs w:val="24"/>
        </w:rPr>
        <w:t xml:space="preserve"> </w:t>
      </w:r>
      <w:r w:rsidRPr="0085483E">
        <w:rPr>
          <w:b/>
          <w:sz w:val="24"/>
          <w:szCs w:val="24"/>
        </w:rPr>
        <w:t>Jardin des Plantes</w:t>
      </w:r>
      <w:r>
        <w:rPr>
          <w:sz w:val="24"/>
          <w:szCs w:val="24"/>
        </w:rPr>
        <w:t xml:space="preserve">, une idée de Louis XIII qui souhaitait installer à Paris des cours de </w:t>
      </w:r>
      <w:proofErr w:type="spellStart"/>
      <w:r>
        <w:rPr>
          <w:sz w:val="24"/>
          <w:szCs w:val="24"/>
        </w:rPr>
        <w:t>phythologie</w:t>
      </w:r>
      <w:proofErr w:type="spellEnd"/>
      <w:r>
        <w:rPr>
          <w:sz w:val="24"/>
          <w:szCs w:val="24"/>
        </w:rPr>
        <w:t xml:space="preserve">.     </w:t>
      </w:r>
    </w:p>
    <w:p w:rsidR="009B369B" w:rsidRDefault="009B369B" w:rsidP="009B369B">
      <w:pPr>
        <w:tabs>
          <w:tab w:val="left" w:pos="1134"/>
        </w:tabs>
        <w:spacing w:after="0" w:line="240" w:lineRule="auto"/>
        <w:ind w:left="-142" w:firstLine="142"/>
        <w:rPr>
          <w:sz w:val="24"/>
          <w:szCs w:val="24"/>
        </w:rPr>
      </w:pPr>
    </w:p>
    <w:p w:rsidR="00A82C41" w:rsidRDefault="00A82C41" w:rsidP="00A82C41">
      <w:pPr>
        <w:tabs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ab/>
        <w:t>L’ancêtre de nos musées, un « </w:t>
      </w:r>
      <w:r w:rsidRPr="0085483E">
        <w:rPr>
          <w:b/>
          <w:sz w:val="24"/>
          <w:szCs w:val="24"/>
        </w:rPr>
        <w:t>cabinet de curiosité</w:t>
      </w:r>
      <w:r>
        <w:rPr>
          <w:sz w:val="24"/>
          <w:szCs w:val="24"/>
        </w:rPr>
        <w:t xml:space="preserve"> » du XVIII°, expose un tas de    </w:t>
      </w:r>
      <w:proofErr w:type="spellStart"/>
      <w:r>
        <w:rPr>
          <w:sz w:val="24"/>
          <w:szCs w:val="24"/>
        </w:rPr>
        <w:t>bébètes</w:t>
      </w:r>
      <w:proofErr w:type="spellEnd"/>
      <w:r>
        <w:rPr>
          <w:sz w:val="24"/>
          <w:szCs w:val="24"/>
        </w:rPr>
        <w:t xml:space="preserve"> rares à l’époque de sa création. Boiseries de chêne IMH.</w:t>
      </w:r>
    </w:p>
    <w:p w:rsidR="00A82C41" w:rsidRDefault="00A82C41" w:rsidP="00A82C41">
      <w:pPr>
        <w:tabs>
          <w:tab w:val="left" w:pos="1134"/>
        </w:tabs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85483E">
        <w:rPr>
          <w:b/>
          <w:sz w:val="24"/>
          <w:szCs w:val="24"/>
        </w:rPr>
        <w:t>Jardin Alpin</w:t>
      </w:r>
      <w:r>
        <w:rPr>
          <w:sz w:val="24"/>
          <w:szCs w:val="24"/>
        </w:rPr>
        <w:t>. Accéder par le souterrain qui traverse la rue Cuvier &amp; débute dans les jardins de l’école botanique</w:t>
      </w:r>
      <w:r w:rsidR="00693246">
        <w:rPr>
          <w:sz w:val="24"/>
          <w:szCs w:val="24"/>
        </w:rPr>
        <w:t>. Voir 0503 &amp; 0504.</w:t>
      </w:r>
      <w:r>
        <w:rPr>
          <w:sz w:val="24"/>
          <w:szCs w:val="24"/>
        </w:rPr>
        <w:t xml:space="preserve">      </w:t>
      </w:r>
    </w:p>
    <w:p w:rsidR="00A82C41" w:rsidRDefault="00A82C41" w:rsidP="00A82C41">
      <w:pPr>
        <w:tabs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La butte surmontée d’un kiosque en fer est un dépotoir médiéval de 1303 (l’autre est de 1535). Ce kiosque de 1786 est le 1° au monde réalisé en fer, 50 ans avant Baltard. Ce jardin créé en 1930 regroupe la végétation des montagnes : Alpes, Pyrénées, Corse, Himalaya, Japon, Chine. </w:t>
      </w:r>
    </w:p>
    <w:p w:rsidR="00A82C41" w:rsidRDefault="00A82C41" w:rsidP="00A82C41">
      <w:pPr>
        <w:tabs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F15D1" w:rsidRPr="006369C7" w:rsidRDefault="004F15D1" w:rsidP="004F15D1">
      <w:pPr>
        <w:tabs>
          <w:tab w:val="left" w:pos="1134"/>
        </w:tabs>
        <w:rPr>
          <w:sz w:val="24"/>
          <w:szCs w:val="24"/>
        </w:rPr>
      </w:pPr>
    </w:p>
    <w:p w:rsidR="004F15D1" w:rsidRDefault="004F15D1" w:rsidP="007312CC">
      <w:pPr>
        <w:ind w:left="851" w:hanging="851"/>
        <w:rPr>
          <w:sz w:val="24"/>
          <w:szCs w:val="24"/>
        </w:rPr>
      </w:pPr>
    </w:p>
    <w:p w:rsidR="007312CC" w:rsidRDefault="00D4769C" w:rsidP="007312CC">
      <w:pPr>
        <w:ind w:left="851" w:hanging="851"/>
      </w:pPr>
      <w:r>
        <w:object w:dxaOrig="1535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8" o:title=""/>
          </v:shape>
          <o:OLEObject Type="Embed" ProgID="Package" ShapeID="_x0000_i1025" DrawAspect="Icon" ObjectID="_1564236958" r:id="rId9"/>
        </w:object>
      </w:r>
    </w:p>
    <w:p w:rsidR="00693246" w:rsidRDefault="00693246" w:rsidP="007312CC">
      <w:pPr>
        <w:ind w:left="851" w:hanging="851"/>
      </w:pPr>
    </w:p>
    <w:p w:rsidR="00693246" w:rsidRDefault="00693246" w:rsidP="007312CC">
      <w:pPr>
        <w:ind w:left="851" w:hanging="851"/>
        <w:rPr>
          <w:sz w:val="24"/>
          <w:szCs w:val="24"/>
        </w:rPr>
      </w:pPr>
      <w:r>
        <w:object w:dxaOrig="1535" w:dyaOrig="998">
          <v:shape id="_x0000_i1026" type="#_x0000_t75" style="width:76.5pt;height:50.25pt" o:ole="">
            <v:imagedata r:id="rId10" o:title=""/>
          </v:shape>
          <o:OLEObject Type="Embed" ProgID="Package" ShapeID="_x0000_i1026" DrawAspect="Icon" ObjectID="_1564236959" r:id="rId11"/>
        </w:object>
      </w:r>
    </w:p>
    <w:p w:rsidR="00E50125" w:rsidRDefault="00E50125" w:rsidP="007312CC">
      <w:pPr>
        <w:ind w:left="851" w:hanging="851"/>
        <w:rPr>
          <w:sz w:val="24"/>
          <w:szCs w:val="24"/>
        </w:rPr>
      </w:pPr>
    </w:p>
    <w:p w:rsidR="007157E7" w:rsidRDefault="007157E7" w:rsidP="007312CC">
      <w:pPr>
        <w:ind w:left="851" w:hanging="851"/>
        <w:rPr>
          <w:sz w:val="24"/>
          <w:szCs w:val="24"/>
        </w:rPr>
      </w:pPr>
    </w:p>
    <w:p w:rsidR="007157E7" w:rsidRDefault="007157E7" w:rsidP="007312CC">
      <w:pPr>
        <w:ind w:left="851" w:hanging="851"/>
        <w:rPr>
          <w:sz w:val="24"/>
          <w:szCs w:val="24"/>
        </w:rPr>
      </w:pPr>
    </w:p>
    <w:p w:rsidR="007157E7" w:rsidRDefault="007157E7" w:rsidP="007312CC">
      <w:pPr>
        <w:ind w:left="851" w:hanging="851"/>
        <w:rPr>
          <w:sz w:val="24"/>
          <w:szCs w:val="24"/>
        </w:rPr>
      </w:pPr>
    </w:p>
    <w:p w:rsidR="007157E7" w:rsidRDefault="007157E7" w:rsidP="007312CC">
      <w:pPr>
        <w:ind w:left="851" w:hanging="851"/>
        <w:rPr>
          <w:sz w:val="24"/>
          <w:szCs w:val="24"/>
        </w:rPr>
      </w:pPr>
    </w:p>
    <w:p w:rsidR="00693246" w:rsidRDefault="00693246" w:rsidP="00745D1F">
      <w:pPr>
        <w:rPr>
          <w:sz w:val="24"/>
          <w:szCs w:val="24"/>
        </w:rPr>
      </w:pPr>
      <w:bookmarkStart w:id="0" w:name="_GoBack"/>
      <w:bookmarkEnd w:id="0"/>
    </w:p>
    <w:sectPr w:rsidR="00693246" w:rsidSect="00EB244F">
      <w:footerReference w:type="default" r:id="rId12"/>
      <w:pgSz w:w="11906" w:h="16838"/>
      <w:pgMar w:top="1417" w:right="1417" w:bottom="1417" w:left="1417" w:header="709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74E3" w:rsidRDefault="004F74E3" w:rsidP="00EF689C">
      <w:pPr>
        <w:spacing w:after="0" w:line="240" w:lineRule="auto"/>
      </w:pPr>
      <w:r>
        <w:separator/>
      </w:r>
    </w:p>
  </w:endnote>
  <w:endnote w:type="continuationSeparator" w:id="0">
    <w:p w:rsidR="004F74E3" w:rsidRDefault="004F74E3" w:rsidP="00EF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4"/>
      <w:gridCol w:w="4518"/>
    </w:tblGrid>
    <w:tr w:rsidR="00EF689C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EF689C" w:rsidRDefault="00EF689C">
          <w:pPr>
            <w:pStyle w:val="En-tte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EF689C" w:rsidRDefault="00EF689C">
          <w:pPr>
            <w:pStyle w:val="En-tte"/>
            <w:jc w:val="right"/>
            <w:rPr>
              <w:caps/>
              <w:sz w:val="18"/>
            </w:rPr>
          </w:pPr>
        </w:p>
      </w:tc>
    </w:tr>
    <w:tr w:rsidR="00EF689C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eur"/>
          <w:tag w:val=""/>
          <w:id w:val="886295127"/>
          <w:placeholder>
            <w:docPart w:val="76BD898882C0496197D856CCFD886178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EF689C" w:rsidRDefault="00EB244F" w:rsidP="00EF689C">
              <w:pPr>
                <w:pStyle w:val="Pieddepage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la gde mosquée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EF689C" w:rsidRDefault="00EF689C">
          <w:pPr>
            <w:pStyle w:val="Pieddepag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45D1F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EF689C" w:rsidRDefault="00EF689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74E3" w:rsidRDefault="004F74E3" w:rsidP="00EF689C">
      <w:pPr>
        <w:spacing w:after="0" w:line="240" w:lineRule="auto"/>
      </w:pPr>
      <w:r>
        <w:separator/>
      </w:r>
    </w:p>
  </w:footnote>
  <w:footnote w:type="continuationSeparator" w:id="0">
    <w:p w:rsidR="004F74E3" w:rsidRDefault="004F74E3" w:rsidP="00EF68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13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9C"/>
    <w:rsid w:val="000276B2"/>
    <w:rsid w:val="000543A1"/>
    <w:rsid w:val="000976F1"/>
    <w:rsid w:val="000B48EC"/>
    <w:rsid w:val="0012075F"/>
    <w:rsid w:val="001E0FEE"/>
    <w:rsid w:val="001E42BD"/>
    <w:rsid w:val="001F4C4D"/>
    <w:rsid w:val="001F7FC4"/>
    <w:rsid w:val="00210C20"/>
    <w:rsid w:val="00225632"/>
    <w:rsid w:val="002537D4"/>
    <w:rsid w:val="002A3551"/>
    <w:rsid w:val="002B6A95"/>
    <w:rsid w:val="002D3571"/>
    <w:rsid w:val="003131A9"/>
    <w:rsid w:val="0031695B"/>
    <w:rsid w:val="003743D2"/>
    <w:rsid w:val="0043538E"/>
    <w:rsid w:val="00443439"/>
    <w:rsid w:val="00452862"/>
    <w:rsid w:val="00486DD7"/>
    <w:rsid w:val="00494F04"/>
    <w:rsid w:val="004D65F6"/>
    <w:rsid w:val="004F15D1"/>
    <w:rsid w:val="004F74E3"/>
    <w:rsid w:val="004F75D6"/>
    <w:rsid w:val="00520A75"/>
    <w:rsid w:val="00544A55"/>
    <w:rsid w:val="005721D5"/>
    <w:rsid w:val="00596855"/>
    <w:rsid w:val="005A2D8B"/>
    <w:rsid w:val="005D562E"/>
    <w:rsid w:val="006005B1"/>
    <w:rsid w:val="00634E95"/>
    <w:rsid w:val="006369C7"/>
    <w:rsid w:val="00641772"/>
    <w:rsid w:val="006418D4"/>
    <w:rsid w:val="00646257"/>
    <w:rsid w:val="00672C10"/>
    <w:rsid w:val="00684DD9"/>
    <w:rsid w:val="00693246"/>
    <w:rsid w:val="006F35E8"/>
    <w:rsid w:val="007157E7"/>
    <w:rsid w:val="007312CC"/>
    <w:rsid w:val="00745D1F"/>
    <w:rsid w:val="00777DCC"/>
    <w:rsid w:val="007A58DC"/>
    <w:rsid w:val="007C5FB9"/>
    <w:rsid w:val="007D7EEA"/>
    <w:rsid w:val="00802294"/>
    <w:rsid w:val="0085483E"/>
    <w:rsid w:val="008775FB"/>
    <w:rsid w:val="008919BF"/>
    <w:rsid w:val="00891F7B"/>
    <w:rsid w:val="008C6846"/>
    <w:rsid w:val="008E1EF8"/>
    <w:rsid w:val="00912952"/>
    <w:rsid w:val="009667E2"/>
    <w:rsid w:val="00986D6F"/>
    <w:rsid w:val="009B369B"/>
    <w:rsid w:val="009D3BEA"/>
    <w:rsid w:val="00A16606"/>
    <w:rsid w:val="00A35730"/>
    <w:rsid w:val="00A82C41"/>
    <w:rsid w:val="00AC14F2"/>
    <w:rsid w:val="00AE237F"/>
    <w:rsid w:val="00B37153"/>
    <w:rsid w:val="00B52EF5"/>
    <w:rsid w:val="00BD4567"/>
    <w:rsid w:val="00BD4735"/>
    <w:rsid w:val="00BD4AF2"/>
    <w:rsid w:val="00BE37C3"/>
    <w:rsid w:val="00C05625"/>
    <w:rsid w:val="00C07CED"/>
    <w:rsid w:val="00C36E0F"/>
    <w:rsid w:val="00C50703"/>
    <w:rsid w:val="00C95270"/>
    <w:rsid w:val="00CC2049"/>
    <w:rsid w:val="00D4769C"/>
    <w:rsid w:val="00D60718"/>
    <w:rsid w:val="00DD5420"/>
    <w:rsid w:val="00E06AB6"/>
    <w:rsid w:val="00E50125"/>
    <w:rsid w:val="00E523E9"/>
    <w:rsid w:val="00E63B4D"/>
    <w:rsid w:val="00E81EBB"/>
    <w:rsid w:val="00E90ED2"/>
    <w:rsid w:val="00EB244F"/>
    <w:rsid w:val="00EC0DA1"/>
    <w:rsid w:val="00EF689C"/>
    <w:rsid w:val="00F57BB6"/>
    <w:rsid w:val="00F97301"/>
    <w:rsid w:val="00FC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AAA30"/>
  <w15:chartTrackingRefBased/>
  <w15:docId w15:val="{B3F6F686-1F42-44B6-B93D-4A49A1F1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6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689C"/>
  </w:style>
  <w:style w:type="paragraph" w:styleId="Pieddepage">
    <w:name w:val="footer"/>
    <w:basedOn w:val="Normal"/>
    <w:link w:val="PieddepageCar"/>
    <w:uiPriority w:val="99"/>
    <w:unhideWhenUsed/>
    <w:rsid w:val="00EF6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689C"/>
  </w:style>
  <w:style w:type="paragraph" w:styleId="Textedebulles">
    <w:name w:val="Balloon Text"/>
    <w:basedOn w:val="Normal"/>
    <w:link w:val="TextedebullesCar"/>
    <w:uiPriority w:val="99"/>
    <w:semiHidden/>
    <w:unhideWhenUsed/>
    <w:rsid w:val="00EC0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0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BD898882C0496197D856CCFD8861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7C385-F8EE-4102-9CCB-5C933E058ECF}"/>
      </w:docPartPr>
      <w:docPartBody>
        <w:p w:rsidR="00845845" w:rsidRDefault="00A811C0" w:rsidP="00A811C0">
          <w:pPr>
            <w:pStyle w:val="76BD898882C0496197D856CCFD886178"/>
          </w:pPr>
          <w:r>
            <w:rPr>
              <w:rStyle w:val="Textedelespacerserv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C0"/>
    <w:rsid w:val="00157BE3"/>
    <w:rsid w:val="001D3B61"/>
    <w:rsid w:val="002771F7"/>
    <w:rsid w:val="002809D3"/>
    <w:rsid w:val="003F1203"/>
    <w:rsid w:val="004D2AFF"/>
    <w:rsid w:val="0080627D"/>
    <w:rsid w:val="00845845"/>
    <w:rsid w:val="00A811C0"/>
    <w:rsid w:val="00A97AEE"/>
    <w:rsid w:val="00C017BF"/>
    <w:rsid w:val="00C10CE6"/>
    <w:rsid w:val="00D7064B"/>
    <w:rsid w:val="00DC12DB"/>
    <w:rsid w:val="00DD2264"/>
    <w:rsid w:val="00EB0598"/>
    <w:rsid w:val="00F97DC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A811C0"/>
    <w:rPr>
      <w:color w:val="808080"/>
    </w:rPr>
  </w:style>
  <w:style w:type="paragraph" w:customStyle="1" w:styleId="76BD898882C0496197D856CCFD886178">
    <w:name w:val="76BD898882C0496197D856CCFD886178"/>
    <w:rsid w:val="00A811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6C573-B5F8-48C6-B50E-3F2E6B65D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678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gde mosquée</dc:creator>
  <cp:keywords/>
  <dc:description/>
  <cp:lastModifiedBy>Bob</cp:lastModifiedBy>
  <cp:revision>6</cp:revision>
  <cp:lastPrinted>2017-05-19T13:29:00Z</cp:lastPrinted>
  <dcterms:created xsi:type="dcterms:W3CDTF">2017-08-14T15:12:00Z</dcterms:created>
  <dcterms:modified xsi:type="dcterms:W3CDTF">2017-08-14T15:30:00Z</dcterms:modified>
</cp:coreProperties>
</file>