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FD9" w:rsidRDefault="00B67FD9" w:rsidP="004424FD">
      <w:pPr>
        <w:jc w:val="center"/>
        <w:rPr>
          <w:rFonts w:ascii="Wide Latin" w:hAnsi="Wide Latin"/>
          <w:b/>
          <w:noProof/>
          <w:color w:val="0070C0"/>
          <w:sz w:val="24"/>
          <w:szCs w:val="24"/>
          <w:lang w:eastAsia="fr-FR"/>
        </w:rPr>
      </w:pPr>
      <w:bookmarkStart w:id="0" w:name="_GoBack"/>
      <w:bookmarkEnd w:id="0"/>
    </w:p>
    <w:p w:rsidR="00D473DB" w:rsidRDefault="00D473DB" w:rsidP="004424FD">
      <w:pPr>
        <w:jc w:val="center"/>
        <w:rPr>
          <w:rFonts w:ascii="Wide Latin" w:hAnsi="Wide Latin"/>
          <w:b/>
          <w:noProof/>
          <w:color w:val="0070C0"/>
          <w:sz w:val="24"/>
          <w:szCs w:val="24"/>
          <w:lang w:eastAsia="fr-FR"/>
        </w:rPr>
      </w:pPr>
    </w:p>
    <w:p w:rsidR="00D473DB" w:rsidRDefault="00D473DB" w:rsidP="004424FD">
      <w:pPr>
        <w:jc w:val="center"/>
        <w:rPr>
          <w:rFonts w:ascii="Wide Latin" w:hAnsi="Wide Latin"/>
          <w:b/>
          <w:noProof/>
          <w:color w:val="0070C0"/>
          <w:sz w:val="24"/>
          <w:szCs w:val="24"/>
          <w:lang w:eastAsia="fr-FR"/>
        </w:rPr>
      </w:pPr>
    </w:p>
    <w:p w:rsidR="00CC57AE" w:rsidRDefault="00CC57AE" w:rsidP="004424FD">
      <w:pPr>
        <w:jc w:val="center"/>
        <w:rPr>
          <w:rFonts w:ascii="Wide Latin" w:hAnsi="Wide Latin"/>
          <w:b/>
          <w:noProof/>
          <w:color w:val="0070C0"/>
          <w:sz w:val="24"/>
          <w:szCs w:val="24"/>
          <w:lang w:eastAsia="fr-FR"/>
        </w:rPr>
      </w:pPr>
    </w:p>
    <w:p w:rsidR="00CC57AE" w:rsidRDefault="00AF2B20" w:rsidP="004424FD">
      <w:pPr>
        <w:jc w:val="center"/>
        <w:rPr>
          <w:b/>
          <w:color w:val="FABF8F" w:themeColor="accent6" w:themeTint="99"/>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ABF8F" w:themeColor="accent6" w:themeTint="99"/>
          <w:sz w:val="72"/>
          <w:szCs w:val="72"/>
          <w:lang w:eastAsia="fr-FR"/>
        </w:rPr>
        <w:drawing>
          <wp:inline distT="0" distB="0" distL="0" distR="0">
            <wp:extent cx="2194560" cy="1024128"/>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2194560" cy="1024128"/>
                    </a:xfrm>
                    <a:prstGeom prst="rect">
                      <a:avLst/>
                    </a:prstGeom>
                  </pic:spPr>
                </pic:pic>
              </a:graphicData>
            </a:graphic>
          </wp:inline>
        </w:drawing>
      </w:r>
    </w:p>
    <w:p w:rsidR="00E31532" w:rsidRDefault="00E31532" w:rsidP="004424FD">
      <w:pPr>
        <w:jc w:val="center"/>
        <w:rPr>
          <w:b/>
          <w:color w:val="FABF8F" w:themeColor="accent6" w:themeTint="99"/>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31532" w:rsidRDefault="00E31532" w:rsidP="004424FD">
      <w:pPr>
        <w:jc w:val="center"/>
        <w:rPr>
          <w:b/>
          <w:color w:val="FABF8F" w:themeColor="accent6" w:themeTint="99"/>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31532" w:rsidRPr="00590AB5" w:rsidRDefault="00E31532" w:rsidP="00E31532">
      <w:pPr>
        <w:spacing w:after="100" w:afterAutospacing="1" w:line="240" w:lineRule="auto"/>
        <w:jc w:val="center"/>
        <w:rPr>
          <w:rFonts w:ascii="Alamain" w:hAnsi="Alamain"/>
          <w:b/>
          <w:color w:val="0070C0"/>
          <w:sz w:val="96"/>
          <w:szCs w:val="96"/>
        </w:rPr>
      </w:pPr>
      <w:r>
        <w:rPr>
          <w:rFonts w:ascii="Alamain" w:hAnsi="Alamain"/>
          <w:b/>
          <w:color w:val="0070C0"/>
          <w:sz w:val="96"/>
          <w:szCs w:val="96"/>
        </w:rPr>
        <w:t>La Conciergerie</w:t>
      </w:r>
    </w:p>
    <w:p w:rsidR="00E31532" w:rsidRDefault="00E31532" w:rsidP="00E31532">
      <w:pPr>
        <w:jc w:val="center"/>
        <w:rPr>
          <w:sz w:val="24"/>
          <w:szCs w:val="24"/>
        </w:rPr>
      </w:pPr>
    </w:p>
    <w:p w:rsidR="003E460E" w:rsidRDefault="003E460E" w:rsidP="00E31532">
      <w:pPr>
        <w:jc w:val="center"/>
        <w:rPr>
          <w:sz w:val="24"/>
          <w:szCs w:val="24"/>
        </w:rPr>
      </w:pPr>
    </w:p>
    <w:p w:rsidR="00E23795" w:rsidRDefault="00E23795" w:rsidP="00E31532">
      <w:pPr>
        <w:jc w:val="center"/>
        <w:rPr>
          <w:sz w:val="24"/>
          <w:szCs w:val="24"/>
        </w:rPr>
      </w:pPr>
    </w:p>
    <w:p w:rsidR="003E460E" w:rsidRDefault="003E460E" w:rsidP="00E31532">
      <w:pPr>
        <w:jc w:val="center"/>
        <w:rPr>
          <w:sz w:val="24"/>
          <w:szCs w:val="24"/>
        </w:rPr>
      </w:pPr>
    </w:p>
    <w:p w:rsidR="00E31532" w:rsidRDefault="00E31532" w:rsidP="00E31532">
      <w:pPr>
        <w:jc w:val="center"/>
        <w:rPr>
          <w:sz w:val="24"/>
          <w:szCs w:val="24"/>
        </w:rPr>
      </w:pPr>
    </w:p>
    <w:p w:rsidR="00E31532" w:rsidRPr="00E31532" w:rsidRDefault="00E31532" w:rsidP="00E31532">
      <w:pPr>
        <w:jc w:val="center"/>
        <w:rPr>
          <w:b/>
          <w:sz w:val="24"/>
          <w:szCs w:val="24"/>
        </w:rPr>
      </w:pPr>
      <w:r w:rsidRPr="00E31532">
        <w:rPr>
          <w:b/>
          <w:sz w:val="24"/>
          <w:szCs w:val="24"/>
        </w:rPr>
        <w:t>RV M° Châtelet, sortie place Ste Opportune</w:t>
      </w:r>
    </w:p>
    <w:p w:rsidR="00E31532" w:rsidRDefault="00E31532" w:rsidP="00E31532">
      <w:pPr>
        <w:rPr>
          <w:b/>
          <w:i/>
          <w:sz w:val="28"/>
          <w:szCs w:val="28"/>
        </w:rPr>
      </w:pPr>
    </w:p>
    <w:p w:rsidR="00E31532" w:rsidRDefault="00E31532" w:rsidP="004424FD">
      <w:pPr>
        <w:rPr>
          <w:b/>
          <w:color w:val="FABF8F" w:themeColor="accent6" w:themeTint="99"/>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23795" w:rsidRPr="00E23795" w:rsidRDefault="00E23795" w:rsidP="00E23795">
      <w:pPr>
        <w:tabs>
          <w:tab w:val="left" w:pos="3000"/>
        </w:tabs>
        <w:rPr>
          <w:b/>
          <w:color w:val="FABF8F" w:themeColor="accent6" w:themeTint="99"/>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23795" w:rsidRDefault="00E23795" w:rsidP="00E23795">
      <w:pPr>
        <w:tabs>
          <w:tab w:val="left" w:pos="3000"/>
        </w:tabs>
        <w:rPr>
          <w:b/>
          <w:i/>
          <w:color w:val="00B050"/>
          <w:sz w:val="28"/>
          <w:szCs w:val="28"/>
        </w:rPr>
      </w:pPr>
    </w:p>
    <w:p w:rsidR="002C0497" w:rsidRPr="00E23795" w:rsidRDefault="002C0497" w:rsidP="00E23795">
      <w:pPr>
        <w:pStyle w:val="Paragraphedeliste"/>
        <w:numPr>
          <w:ilvl w:val="0"/>
          <w:numId w:val="12"/>
        </w:numPr>
        <w:tabs>
          <w:tab w:val="left" w:pos="3000"/>
        </w:tabs>
        <w:rPr>
          <w:b/>
          <w:i/>
          <w:sz w:val="28"/>
          <w:szCs w:val="28"/>
        </w:rPr>
      </w:pPr>
      <w:r w:rsidRPr="00E23795">
        <w:rPr>
          <w:b/>
          <w:i/>
          <w:color w:val="00B050"/>
          <w:sz w:val="28"/>
          <w:szCs w:val="28"/>
        </w:rPr>
        <w:lastRenderedPageBreak/>
        <w:t>Quai de la Mégisserie</w:t>
      </w:r>
      <w:r w:rsidRPr="00E23795">
        <w:rPr>
          <w:b/>
          <w:i/>
          <w:sz w:val="28"/>
          <w:szCs w:val="28"/>
        </w:rPr>
        <w:tab/>
      </w:r>
    </w:p>
    <w:p w:rsidR="002C0497" w:rsidRDefault="002C0497" w:rsidP="002C0497">
      <w:pPr>
        <w:rPr>
          <w:sz w:val="24"/>
          <w:szCs w:val="24"/>
        </w:rPr>
      </w:pPr>
      <w:r w:rsidRPr="008403DB">
        <w:rPr>
          <w:b/>
          <w:sz w:val="24"/>
          <w:szCs w:val="24"/>
        </w:rPr>
        <w:t xml:space="preserve">Présentation de la façade </w:t>
      </w:r>
      <w:r>
        <w:rPr>
          <w:b/>
          <w:sz w:val="24"/>
          <w:szCs w:val="24"/>
        </w:rPr>
        <w:t xml:space="preserve">de la Conc° </w:t>
      </w:r>
      <w:r w:rsidRPr="008403DB">
        <w:rPr>
          <w:b/>
          <w:sz w:val="24"/>
          <w:szCs w:val="24"/>
        </w:rPr>
        <w:t>quai de l’Horloge</w:t>
      </w:r>
      <w:r>
        <w:rPr>
          <w:sz w:val="24"/>
          <w:szCs w:val="24"/>
        </w:rPr>
        <w:t>.</w:t>
      </w:r>
    </w:p>
    <w:p w:rsidR="002C0497" w:rsidRDefault="002C0497" w:rsidP="002C0497">
      <w:pPr>
        <w:rPr>
          <w:sz w:val="24"/>
          <w:szCs w:val="24"/>
        </w:rPr>
      </w:pPr>
      <w:r>
        <w:rPr>
          <w:sz w:val="24"/>
          <w:szCs w:val="24"/>
        </w:rPr>
        <w:tab/>
        <w:t>Les locaux de la prison de la Con</w:t>
      </w:r>
      <w:r w:rsidR="00C65781">
        <w:rPr>
          <w:sz w:val="24"/>
          <w:szCs w:val="24"/>
        </w:rPr>
        <w:t>ciergerie s’installent dès 1370</w:t>
      </w:r>
      <w:r>
        <w:rPr>
          <w:sz w:val="24"/>
          <w:szCs w:val="24"/>
        </w:rPr>
        <w:t xml:space="preserve">, au 1° étage quai des Orfèvres, &amp; leur entrée se fait par le quai depuis 1817. </w:t>
      </w:r>
    </w:p>
    <w:p w:rsidR="002C0497" w:rsidRPr="0052097E" w:rsidRDefault="002C0497" w:rsidP="002C0497">
      <w:pPr>
        <w:spacing w:line="240" w:lineRule="auto"/>
        <w:rPr>
          <w:sz w:val="24"/>
          <w:szCs w:val="24"/>
        </w:rPr>
      </w:pPr>
      <w:r w:rsidRPr="0052097E">
        <w:rPr>
          <w:sz w:val="24"/>
          <w:szCs w:val="24"/>
        </w:rPr>
        <w:tab/>
        <w:t xml:space="preserve">Cette façade a été entièrement reconstruite début XX° d’une manière anarchique : </w:t>
      </w:r>
      <w:r w:rsidRPr="0052097E">
        <w:rPr>
          <w:rFonts w:eastAsia="Calibri" w:cstheme="minorHAnsi"/>
          <w:sz w:val="24"/>
          <w:szCs w:val="24"/>
        </w:rPr>
        <w:t>gothique vers Bonbec &amp; corinthien vers l’Horloge.</w:t>
      </w:r>
    </w:p>
    <w:p w:rsidR="002C0497" w:rsidRPr="0052097E" w:rsidRDefault="002C0497" w:rsidP="002C0497">
      <w:pPr>
        <w:autoSpaceDE w:val="0"/>
        <w:autoSpaceDN w:val="0"/>
        <w:adjustRightInd w:val="0"/>
        <w:spacing w:line="240" w:lineRule="auto"/>
        <w:ind w:firstLine="708"/>
        <w:rPr>
          <w:rFonts w:ascii="Calibri" w:hAnsi="Calibri" w:cs="Calibri"/>
          <w:sz w:val="24"/>
          <w:szCs w:val="24"/>
          <w:highlight w:val="white"/>
        </w:rPr>
      </w:pPr>
      <w:r w:rsidRPr="0052097E">
        <w:rPr>
          <w:rFonts w:ascii="Calibri" w:hAnsi="Calibri" w:cs="Calibri"/>
          <w:sz w:val="24"/>
          <w:szCs w:val="24"/>
          <w:highlight w:val="white"/>
        </w:rPr>
        <w:t xml:space="preserve">Les deux tours jumelles du </w:t>
      </w:r>
      <w:proofErr w:type="spellStart"/>
      <w:r w:rsidRPr="0052097E">
        <w:rPr>
          <w:rFonts w:ascii="Calibri" w:hAnsi="Calibri" w:cs="Calibri"/>
          <w:sz w:val="24"/>
          <w:szCs w:val="24"/>
          <w:highlight w:val="white"/>
        </w:rPr>
        <w:t>miieu</w:t>
      </w:r>
      <w:proofErr w:type="spellEnd"/>
      <w:r w:rsidRPr="0052097E">
        <w:rPr>
          <w:rFonts w:ascii="Calibri" w:hAnsi="Calibri" w:cs="Calibri"/>
          <w:sz w:val="24"/>
          <w:szCs w:val="24"/>
          <w:highlight w:val="white"/>
        </w:rPr>
        <w:t xml:space="preserve"> ont été construites sous Philippe le Bel (1300). Elles comportent quatre étages. C'est entre ces deux tours que se trouvait jusqu'en 1380 l'entrée des membres du Parlement.</w:t>
      </w:r>
    </w:p>
    <w:p w:rsidR="002C0497" w:rsidRPr="0052097E" w:rsidRDefault="002C0497" w:rsidP="002C0497">
      <w:pPr>
        <w:autoSpaceDE w:val="0"/>
        <w:autoSpaceDN w:val="0"/>
        <w:adjustRightInd w:val="0"/>
        <w:spacing w:line="240" w:lineRule="auto"/>
        <w:ind w:firstLine="708"/>
        <w:rPr>
          <w:rFonts w:ascii="Calibri" w:hAnsi="Calibri" w:cs="Calibri"/>
          <w:sz w:val="24"/>
          <w:szCs w:val="24"/>
          <w:highlight w:val="white"/>
        </w:rPr>
      </w:pPr>
      <w:r w:rsidRPr="0052097E">
        <w:rPr>
          <w:rFonts w:ascii="Calibri" w:hAnsi="Calibri" w:cs="Calibri"/>
          <w:sz w:val="24"/>
          <w:szCs w:val="24"/>
          <w:highlight w:val="white"/>
        </w:rPr>
        <w:t xml:space="preserve">En partant de la gauche : K </w:t>
      </w:r>
      <w:proofErr w:type="spellStart"/>
      <w:r w:rsidRPr="0052097E">
        <w:rPr>
          <w:rFonts w:ascii="Calibri" w:hAnsi="Calibri" w:cs="Calibri"/>
          <w:sz w:val="24"/>
          <w:szCs w:val="24"/>
          <w:highlight w:val="white"/>
        </w:rPr>
        <w:t>bld</w:t>
      </w:r>
      <w:proofErr w:type="spellEnd"/>
      <w:r w:rsidRPr="0052097E">
        <w:rPr>
          <w:rFonts w:ascii="Calibri" w:hAnsi="Calibri" w:cs="Calibri"/>
          <w:sz w:val="24"/>
          <w:szCs w:val="24"/>
          <w:highlight w:val="white"/>
        </w:rPr>
        <w:t xml:space="preserve"> du Palais, la tour de l’horloge. Ns y serons </w:t>
      </w:r>
      <w:proofErr w:type="spellStart"/>
      <w:r w:rsidRPr="0052097E">
        <w:rPr>
          <w:rFonts w:ascii="Calibri" w:hAnsi="Calibri" w:cs="Calibri"/>
          <w:sz w:val="24"/>
          <w:szCs w:val="24"/>
          <w:highlight w:val="white"/>
        </w:rPr>
        <w:t>ttàh</w:t>
      </w:r>
      <w:proofErr w:type="spellEnd"/>
      <w:r w:rsidRPr="0052097E">
        <w:rPr>
          <w:rFonts w:ascii="Calibri" w:hAnsi="Calibri" w:cs="Calibri"/>
          <w:sz w:val="24"/>
          <w:szCs w:val="24"/>
          <w:highlight w:val="white"/>
        </w:rPr>
        <w:t xml:space="preserve">. Puis la tour César , en référence aux vestiges romains sur lesquels elle est édifiée, puis la tour d'Argent qui gardait le trésor royal, &amp; la dernière, tout à droite, la tour Bonbec. C'est la plus ancienne des tours, construite sous Saint-Louis (1250), la seule crénelée et la moins haute. Son nom remonte au XV° qd y était installée la chambre de la question. Les accusés mis à la torture avaient alors " bon bec " pour parler. Lorsqu'on la restaura, en 1828, on a trouvé dans son sous-sol deux oubliettes communiquant avec la Seine. </w:t>
      </w:r>
      <w:r w:rsidRPr="0052097E">
        <w:rPr>
          <w:sz w:val="24"/>
          <w:szCs w:val="24"/>
        </w:rPr>
        <w:t xml:space="preserve">Le dernier étage date de 1878, réaménagé en 1974. Les 3 &amp; 4° servent de salles de réunion pour les magistrats de la Cour de Cass’, alors que le 2° est dévolu au Pdt de l’ordre des avocats de la </w:t>
      </w:r>
      <w:proofErr w:type="spellStart"/>
      <w:r w:rsidRPr="0052097E">
        <w:rPr>
          <w:sz w:val="24"/>
          <w:szCs w:val="24"/>
        </w:rPr>
        <w:t>m^m</w:t>
      </w:r>
      <w:proofErr w:type="spellEnd"/>
      <w:r w:rsidRPr="0052097E">
        <w:rPr>
          <w:sz w:val="24"/>
          <w:szCs w:val="24"/>
        </w:rPr>
        <w:t xml:space="preserve"> Cour, &amp; le 1° est leur </w:t>
      </w:r>
      <w:proofErr w:type="spellStart"/>
      <w:r w:rsidRPr="0052097E">
        <w:rPr>
          <w:sz w:val="24"/>
          <w:szCs w:val="24"/>
        </w:rPr>
        <w:t>cafet</w:t>
      </w:r>
      <w:proofErr w:type="spellEnd"/>
      <w:r w:rsidRPr="0052097E">
        <w:rPr>
          <w:sz w:val="24"/>
          <w:szCs w:val="24"/>
        </w:rPr>
        <w:t>’. Le RdC est occupé par la PJ.</w:t>
      </w:r>
    </w:p>
    <w:p w:rsidR="002C0497" w:rsidRDefault="002C0497" w:rsidP="002C0497">
      <w:pPr>
        <w:pStyle w:val="Retraitcorpsdetexte"/>
        <w:spacing w:line="240" w:lineRule="atLeast"/>
        <w:ind w:firstLine="708"/>
        <w:rPr>
          <w:rFonts w:asciiTheme="minorHAnsi" w:hAnsiTheme="minorHAnsi"/>
        </w:rPr>
      </w:pPr>
      <w:r w:rsidRPr="0052097E">
        <w:rPr>
          <w:rFonts w:asciiTheme="minorHAnsi" w:hAnsiTheme="minorHAnsi"/>
        </w:rPr>
        <w:t>Les locaux des tours César &amp; d’Argent sont occupés par des magistrats.</w:t>
      </w:r>
    </w:p>
    <w:p w:rsidR="00C65781" w:rsidRPr="00C65781" w:rsidRDefault="00C65781" w:rsidP="00C65781">
      <w:pPr>
        <w:pStyle w:val="Retraitcorpsdetexte"/>
        <w:spacing w:line="240" w:lineRule="atLeast"/>
        <w:rPr>
          <w:rFonts w:asciiTheme="minorHAnsi" w:hAnsiTheme="minorHAnsi"/>
          <w:b/>
        </w:rPr>
      </w:pPr>
      <w:r w:rsidRPr="00C65781">
        <w:rPr>
          <w:rFonts w:asciiTheme="minorHAnsi" w:hAnsiTheme="minorHAnsi"/>
          <w:b/>
        </w:rPr>
        <w:t>Entre les tours d’Argent &amp; Bonbec, les 2 tours à droite :</w:t>
      </w:r>
    </w:p>
    <w:p w:rsidR="002C0497" w:rsidRPr="00BD63F9" w:rsidRDefault="002C0497" w:rsidP="00BD63F9">
      <w:pPr>
        <w:pStyle w:val="Paragraphedeliste"/>
        <w:numPr>
          <w:ilvl w:val="0"/>
          <w:numId w:val="10"/>
        </w:numPr>
        <w:autoSpaceDE w:val="0"/>
        <w:autoSpaceDN w:val="0"/>
        <w:adjustRightInd w:val="0"/>
        <w:spacing w:after="0" w:line="289" w:lineRule="atLeast"/>
        <w:ind w:right="144"/>
        <w:rPr>
          <w:rFonts w:cstheme="minorHAnsi"/>
          <w:b/>
          <w:spacing w:val="5"/>
          <w:sz w:val="24"/>
          <w:szCs w:val="24"/>
          <w:lang w:val="fr"/>
        </w:rPr>
      </w:pPr>
      <w:r w:rsidRPr="00BD63F9">
        <w:rPr>
          <w:rFonts w:cstheme="minorHAnsi"/>
          <w:b/>
          <w:i/>
          <w:color w:val="00B050"/>
          <w:spacing w:val="5"/>
          <w:sz w:val="28"/>
          <w:szCs w:val="28"/>
          <w:lang w:val="fr"/>
        </w:rPr>
        <w:t xml:space="preserve">la salle du </w:t>
      </w:r>
      <w:proofErr w:type="spellStart"/>
      <w:r w:rsidRPr="00BD63F9">
        <w:rPr>
          <w:rFonts w:cstheme="minorHAnsi"/>
          <w:b/>
          <w:i/>
          <w:color w:val="00B050"/>
          <w:spacing w:val="5"/>
          <w:sz w:val="28"/>
          <w:szCs w:val="28"/>
          <w:lang w:val="fr"/>
        </w:rPr>
        <w:t>Bord-de-l’Eau</w:t>
      </w:r>
      <w:proofErr w:type="spellEnd"/>
      <w:r w:rsidR="00C65781">
        <w:rPr>
          <w:rFonts w:cstheme="minorHAnsi"/>
          <w:b/>
          <w:i/>
          <w:color w:val="00B050"/>
          <w:spacing w:val="5"/>
          <w:sz w:val="28"/>
          <w:szCs w:val="28"/>
          <w:lang w:val="fr"/>
        </w:rPr>
        <w:t>, XIII°</w:t>
      </w:r>
      <w:r w:rsidRPr="00BD63F9">
        <w:rPr>
          <w:rFonts w:cstheme="minorHAnsi"/>
          <w:b/>
          <w:i/>
          <w:spacing w:val="5"/>
          <w:sz w:val="40"/>
          <w:szCs w:val="40"/>
          <w:lang w:val="fr"/>
        </w:rPr>
        <w:t xml:space="preserve">  </w:t>
      </w:r>
      <w:r w:rsidRPr="00BD63F9">
        <w:rPr>
          <w:rFonts w:cstheme="minorHAnsi"/>
          <w:b/>
          <w:spacing w:val="5"/>
          <w:sz w:val="24"/>
          <w:szCs w:val="24"/>
          <w:lang w:val="fr"/>
        </w:rPr>
        <w:t>voir plan</w:t>
      </w:r>
    </w:p>
    <w:p w:rsidR="002C0497" w:rsidRPr="00B841C4" w:rsidRDefault="002C0497" w:rsidP="002C0497">
      <w:pPr>
        <w:autoSpaceDE w:val="0"/>
        <w:autoSpaceDN w:val="0"/>
        <w:adjustRightInd w:val="0"/>
        <w:spacing w:after="0" w:line="289" w:lineRule="atLeast"/>
        <w:ind w:right="144"/>
        <w:rPr>
          <w:rFonts w:cstheme="minorHAnsi"/>
          <w:b/>
          <w:spacing w:val="5"/>
          <w:sz w:val="24"/>
          <w:szCs w:val="24"/>
          <w:lang w:val="fr"/>
        </w:rPr>
      </w:pPr>
    </w:p>
    <w:p w:rsidR="002C0497" w:rsidRPr="00E108F5" w:rsidRDefault="002C0497" w:rsidP="002C0497">
      <w:pPr>
        <w:spacing w:line="240" w:lineRule="auto"/>
        <w:rPr>
          <w:rFonts w:cstheme="minorHAnsi"/>
          <w:sz w:val="24"/>
          <w:szCs w:val="24"/>
          <w:shd w:val="clear" w:color="auto" w:fill="EFEFEF"/>
        </w:rPr>
      </w:pPr>
      <w:r>
        <w:rPr>
          <w:rFonts w:cstheme="minorHAnsi"/>
          <w:sz w:val="24"/>
          <w:szCs w:val="24"/>
          <w:shd w:val="clear" w:color="auto" w:fill="EFEFEF"/>
        </w:rPr>
        <w:t xml:space="preserve">              </w:t>
      </w:r>
      <w:r w:rsidRPr="00E108F5">
        <w:rPr>
          <w:rFonts w:cstheme="minorHAnsi"/>
          <w:sz w:val="24"/>
          <w:szCs w:val="24"/>
          <w:shd w:val="clear" w:color="auto" w:fill="EFEFEF"/>
        </w:rPr>
        <w:t xml:space="preserve">La </w:t>
      </w:r>
      <w:proofErr w:type="spellStart"/>
      <w:r w:rsidRPr="00E108F5">
        <w:rPr>
          <w:rFonts w:cstheme="minorHAnsi"/>
          <w:sz w:val="24"/>
          <w:szCs w:val="24"/>
          <w:shd w:val="clear" w:color="auto" w:fill="EFEFEF"/>
        </w:rPr>
        <w:t>Salle-du-bord-de-l‘eau</w:t>
      </w:r>
      <w:proofErr w:type="spellEnd"/>
      <w:r w:rsidRPr="00E108F5">
        <w:rPr>
          <w:rFonts w:cstheme="minorHAnsi"/>
          <w:sz w:val="24"/>
          <w:szCs w:val="24"/>
          <w:shd w:val="clear" w:color="auto" w:fill="EFEFEF"/>
        </w:rPr>
        <w:t xml:space="preserve"> était celle des copistes qui préparaient les actes royaux &amp; les jugements nécessaires aux baillis &amp; aux prévôts. C’est là aussi qu’étaient copié</w:t>
      </w:r>
      <w:r>
        <w:rPr>
          <w:rFonts w:cstheme="minorHAnsi"/>
          <w:sz w:val="24"/>
          <w:szCs w:val="24"/>
          <w:shd w:val="clear" w:color="auto" w:fill="EFEFEF"/>
        </w:rPr>
        <w:t>e</w:t>
      </w:r>
      <w:r w:rsidRPr="00E108F5">
        <w:rPr>
          <w:rFonts w:cstheme="minorHAnsi"/>
          <w:sz w:val="24"/>
          <w:szCs w:val="24"/>
          <w:shd w:val="clear" w:color="auto" w:fill="EFEFEF"/>
        </w:rPr>
        <w:t>s les chartes les + précieuses &amp; les + anciennes du royaume. Certaines remontaient à Clovis.</w:t>
      </w:r>
    </w:p>
    <w:p w:rsidR="002C0497" w:rsidRDefault="002C0497" w:rsidP="002C0497">
      <w:pPr>
        <w:spacing w:line="240" w:lineRule="auto"/>
        <w:rPr>
          <w:rFonts w:cs="Arial"/>
          <w:sz w:val="24"/>
          <w:szCs w:val="24"/>
          <w:shd w:val="clear" w:color="auto" w:fill="EFEFEF"/>
        </w:rPr>
      </w:pPr>
      <w:r w:rsidRPr="00E108F5">
        <w:rPr>
          <w:rFonts w:cs="Arial"/>
          <w:sz w:val="24"/>
          <w:szCs w:val="24"/>
          <w:shd w:val="clear" w:color="auto" w:fill="EFEFEF"/>
        </w:rPr>
        <w:tab/>
        <w:t xml:space="preserve">Imaginez un vaste scriptorium à 3 travées ogivales éclairées par de hautes fenêtres aux verres dépolis sertis dans du plomb. L’allée centrale </w:t>
      </w:r>
      <w:r>
        <w:rPr>
          <w:rFonts w:cs="Arial"/>
          <w:sz w:val="24"/>
          <w:szCs w:val="24"/>
          <w:shd w:val="clear" w:color="auto" w:fill="EFEFEF"/>
        </w:rPr>
        <w:t>est</w:t>
      </w:r>
      <w:r w:rsidRPr="00E108F5">
        <w:rPr>
          <w:rFonts w:cs="Arial"/>
          <w:sz w:val="24"/>
          <w:szCs w:val="24"/>
          <w:shd w:val="clear" w:color="auto" w:fill="EFEFEF"/>
        </w:rPr>
        <w:t xml:space="preserve"> réservée aux passages, &amp; les allées latérales </w:t>
      </w:r>
      <w:r>
        <w:rPr>
          <w:rFonts w:cs="Arial"/>
          <w:sz w:val="24"/>
          <w:szCs w:val="24"/>
          <w:shd w:val="clear" w:color="auto" w:fill="EFEFEF"/>
        </w:rPr>
        <w:t>sont</w:t>
      </w:r>
      <w:r w:rsidRPr="00E108F5">
        <w:rPr>
          <w:rFonts w:cs="Arial"/>
          <w:sz w:val="24"/>
          <w:szCs w:val="24"/>
          <w:shd w:val="clear" w:color="auto" w:fill="EFEFEF"/>
        </w:rPr>
        <w:t xml:space="preserve"> aménagées en petites cellules aux cloisons de bois sculpté comprenant une table, un lutrin &amp; une armoire à +</w:t>
      </w:r>
      <w:proofErr w:type="spellStart"/>
      <w:r w:rsidRPr="00E108F5">
        <w:rPr>
          <w:rFonts w:cs="Arial"/>
          <w:sz w:val="24"/>
          <w:szCs w:val="24"/>
          <w:shd w:val="clear" w:color="auto" w:fill="EFEFEF"/>
        </w:rPr>
        <w:t>srs</w:t>
      </w:r>
      <w:proofErr w:type="spellEnd"/>
      <w:r w:rsidRPr="00E108F5">
        <w:rPr>
          <w:rFonts w:cs="Arial"/>
          <w:sz w:val="24"/>
          <w:szCs w:val="24"/>
          <w:shd w:val="clear" w:color="auto" w:fill="EFEFEF"/>
        </w:rPr>
        <w:t xml:space="preserve"> vantaux. Dans chaque cellule, un clerc en robe grise, copiste, miniaturiste ou correcteur, travaill</w:t>
      </w:r>
      <w:r>
        <w:rPr>
          <w:rFonts w:cs="Arial"/>
          <w:sz w:val="24"/>
          <w:szCs w:val="24"/>
          <w:shd w:val="clear" w:color="auto" w:fill="EFEFEF"/>
        </w:rPr>
        <w:t>e en silence, &amp; on n’entend</w:t>
      </w:r>
      <w:r w:rsidRPr="00E108F5">
        <w:rPr>
          <w:rFonts w:cs="Arial"/>
          <w:sz w:val="24"/>
          <w:szCs w:val="24"/>
          <w:shd w:val="clear" w:color="auto" w:fill="EFEFEF"/>
        </w:rPr>
        <w:t xml:space="preserve"> que le crissement des plumes. Penchés sur le lutrin, &amp; parfois juchés sur des cathèdres avec pupitre, ils écrivent sur un parchemin, ou + rarement sur du papier, avec un roseau effilé ou une plume. Sur les tables &amp; les pupitres étaient s’étalent plumes, canifs, mines de plomb, pinceaux en poil de martre &amp; règles en bois. La plupart travaillent avec leur grattoir dans la main gauche. Des encriers de corne </w:t>
      </w:r>
      <w:r>
        <w:rPr>
          <w:rFonts w:cs="Arial"/>
          <w:sz w:val="24"/>
          <w:szCs w:val="24"/>
          <w:shd w:val="clear" w:color="auto" w:fill="EFEFEF"/>
        </w:rPr>
        <w:t xml:space="preserve">sont </w:t>
      </w:r>
      <w:r w:rsidRPr="00E108F5">
        <w:rPr>
          <w:rFonts w:cs="Arial"/>
          <w:sz w:val="24"/>
          <w:szCs w:val="24"/>
          <w:shd w:val="clear" w:color="auto" w:fill="EFEFEF"/>
        </w:rPr>
        <w:t>suspendus sur les côtés des pupitres, remplis d’encres rouges ou violette, noires ou brunes, ou bien encore vertes.</w:t>
      </w:r>
      <w:r w:rsidRPr="00EF4791">
        <w:rPr>
          <w:rFonts w:cs="Arial"/>
          <w:sz w:val="24"/>
          <w:szCs w:val="24"/>
          <w:shd w:val="clear" w:color="auto" w:fill="EFEFEF"/>
        </w:rPr>
        <w:t xml:space="preserve"> </w:t>
      </w:r>
    </w:p>
    <w:p w:rsidR="002C0497" w:rsidRPr="00FD04A2" w:rsidRDefault="002C0497" w:rsidP="002C0497">
      <w:pPr>
        <w:spacing w:after="0" w:line="240" w:lineRule="auto"/>
        <w:ind w:left="30" w:right="216" w:firstLine="709"/>
        <w:rPr>
          <w:rFonts w:ascii="Calibri" w:eastAsia="Calibri" w:hAnsi="Calibri" w:cs="Calibri"/>
          <w:sz w:val="24"/>
        </w:rPr>
      </w:pPr>
      <w:r>
        <w:rPr>
          <w:rFonts w:ascii="Calibri" w:eastAsia="Calibri" w:hAnsi="Calibri" w:cs="Calibri"/>
          <w:sz w:val="24"/>
        </w:rPr>
        <w:t>Depuis d</w:t>
      </w:r>
      <w:r w:rsidRPr="00C359FD">
        <w:rPr>
          <w:rFonts w:ascii="Calibri" w:eastAsia="Calibri" w:hAnsi="Calibri" w:cs="Calibri"/>
          <w:sz w:val="24"/>
        </w:rPr>
        <w:t xml:space="preserve">ébut </w:t>
      </w:r>
      <w:r>
        <w:rPr>
          <w:rFonts w:ascii="Calibri" w:eastAsia="Calibri" w:hAnsi="Calibri" w:cs="Calibri"/>
          <w:sz w:val="24"/>
        </w:rPr>
        <w:t>XIX°,  cette</w:t>
      </w:r>
      <w:r w:rsidRPr="00C359FD">
        <w:rPr>
          <w:rFonts w:ascii="Calibri" w:eastAsia="Calibri" w:hAnsi="Calibri" w:cs="Calibri"/>
          <w:sz w:val="24"/>
        </w:rPr>
        <w:t xml:space="preserve"> salle </w:t>
      </w:r>
      <w:r>
        <w:rPr>
          <w:rFonts w:ascii="Calibri" w:eastAsia="Calibri" w:hAnsi="Calibri" w:cs="Calibri"/>
          <w:sz w:val="24"/>
        </w:rPr>
        <w:t>accueille</w:t>
      </w:r>
      <w:r w:rsidRPr="00C359FD">
        <w:rPr>
          <w:rFonts w:ascii="Calibri" w:eastAsia="Calibri" w:hAnsi="Calibri" w:cs="Calibri"/>
          <w:sz w:val="24"/>
        </w:rPr>
        <w:t xml:space="preserve"> la cour de cassation</w:t>
      </w:r>
      <w:r>
        <w:rPr>
          <w:rFonts w:ascii="Calibri" w:eastAsia="Calibri" w:hAnsi="Calibri" w:cs="Calibri"/>
          <w:sz w:val="24"/>
        </w:rPr>
        <w:t>.</w:t>
      </w:r>
    </w:p>
    <w:p w:rsidR="00FD04A2" w:rsidRDefault="00FD04A2" w:rsidP="0001364B">
      <w:pPr>
        <w:spacing w:after="0" w:line="240" w:lineRule="auto"/>
        <w:rPr>
          <w:rFonts w:eastAsia="Calibri" w:cstheme="minorHAnsi"/>
          <w:color w:val="FF0000"/>
          <w:sz w:val="24"/>
          <w:szCs w:val="24"/>
        </w:rPr>
      </w:pPr>
    </w:p>
    <w:p w:rsidR="00C0709A" w:rsidRPr="00C0709A" w:rsidRDefault="001E6DD3" w:rsidP="00434DBE">
      <w:pPr>
        <w:pStyle w:val="Retraitcorpsdetexte"/>
        <w:numPr>
          <w:ilvl w:val="0"/>
          <w:numId w:val="8"/>
        </w:numPr>
        <w:spacing w:line="240" w:lineRule="atLeast"/>
        <w:rPr>
          <w:rFonts w:asciiTheme="minorHAnsi" w:hAnsiTheme="minorHAnsi"/>
          <w:color w:val="0070C0"/>
        </w:rPr>
      </w:pPr>
      <w:r w:rsidRPr="00C0709A">
        <w:rPr>
          <w:rFonts w:asciiTheme="minorHAnsi" w:hAnsiTheme="minorHAnsi" w:cstheme="minorHAnsi"/>
          <w:b/>
          <w:i/>
          <w:color w:val="00B050"/>
          <w:sz w:val="28"/>
          <w:szCs w:val="28"/>
        </w:rPr>
        <w:lastRenderedPageBreak/>
        <w:t>Tour de l’Horloge</w:t>
      </w:r>
      <w:r w:rsidR="004A5B00" w:rsidRPr="00C0709A">
        <w:rPr>
          <w:rFonts w:asciiTheme="minorHAnsi" w:hAnsiTheme="minorHAnsi" w:cstheme="minorHAnsi"/>
          <w:b/>
          <w:i/>
          <w:color w:val="00B050"/>
          <w:sz w:val="28"/>
          <w:szCs w:val="28"/>
        </w:rPr>
        <w:t>, 1353</w:t>
      </w:r>
      <w:r w:rsidR="004A5B00">
        <w:rPr>
          <w:b/>
          <w:i/>
          <w:color w:val="00B050"/>
          <w:sz w:val="28"/>
          <w:szCs w:val="28"/>
        </w:rPr>
        <w:t xml:space="preserve">   </w:t>
      </w:r>
    </w:p>
    <w:p w:rsidR="00A85A18" w:rsidRPr="00A85A18" w:rsidRDefault="00C0709A" w:rsidP="00A85A18">
      <w:pPr>
        <w:pStyle w:val="Retraitcorpsdetexte"/>
        <w:spacing w:after="0" w:afterAutospacing="0"/>
        <w:rPr>
          <w:rFonts w:ascii="Calibri" w:hAnsi="Calibri" w:cs="Calibri"/>
          <w:spacing w:val="6"/>
        </w:rPr>
      </w:pPr>
      <w:r>
        <w:rPr>
          <w:rFonts w:ascii="Calibri" w:eastAsia="Calibri" w:hAnsi="Calibri" w:cs="Calibri"/>
          <w:b/>
          <w:i/>
          <w:color w:val="FF0000"/>
          <w:spacing w:val="-6"/>
        </w:rPr>
        <w:t xml:space="preserve">           </w:t>
      </w:r>
      <w:r w:rsidR="00A85A18">
        <w:rPr>
          <w:rFonts w:ascii="Calibri" w:hAnsi="Calibri" w:cs="Calibri"/>
          <w:b/>
          <w:spacing w:val="6"/>
        </w:rPr>
        <w:t xml:space="preserve">1355. </w:t>
      </w:r>
      <w:r w:rsidR="00A85A18" w:rsidRPr="00A85A18">
        <w:rPr>
          <w:rFonts w:ascii="Calibri" w:hAnsi="Calibri" w:cs="Calibri"/>
          <w:spacing w:val="6"/>
        </w:rPr>
        <w:t>Jean le Bon fait construire une tour de guet de 47m.</w:t>
      </w:r>
    </w:p>
    <w:p w:rsidR="004A5B00" w:rsidRPr="00A85A18" w:rsidRDefault="004A5B00" w:rsidP="00A85A18">
      <w:pPr>
        <w:pStyle w:val="Retraitcorpsdetexte"/>
        <w:spacing w:before="0" w:beforeAutospacing="0" w:after="0" w:afterAutospacing="0"/>
        <w:ind w:firstLine="504"/>
        <w:rPr>
          <w:rFonts w:asciiTheme="minorHAnsi" w:hAnsiTheme="minorHAnsi"/>
          <w:color w:val="0070C0"/>
        </w:rPr>
      </w:pPr>
      <w:r w:rsidRPr="00C0709A">
        <w:rPr>
          <w:rFonts w:ascii="Calibri" w:hAnsi="Calibri" w:cs="Calibri"/>
          <w:b/>
          <w:spacing w:val="6"/>
        </w:rPr>
        <w:t>1370</w:t>
      </w:r>
      <w:r w:rsidRPr="00C0709A">
        <w:rPr>
          <w:rFonts w:ascii="Calibri" w:hAnsi="Calibri" w:cs="Calibri"/>
          <w:spacing w:val="6"/>
        </w:rPr>
        <w:t>, une horloge lisible depuis l'intérieur du Palais est installée</w:t>
      </w:r>
      <w:r w:rsidR="00A85A18">
        <w:rPr>
          <w:rFonts w:ascii="Calibri" w:hAnsi="Calibri" w:cs="Calibri"/>
          <w:spacing w:val="6"/>
        </w:rPr>
        <w:t xml:space="preserve"> </w:t>
      </w:r>
      <w:proofErr w:type="spellStart"/>
      <w:r w:rsidR="00A85A18">
        <w:rPr>
          <w:rFonts w:ascii="Calibri" w:hAnsi="Calibri" w:cs="Calibri"/>
          <w:spacing w:val="6"/>
        </w:rPr>
        <w:t>ss</w:t>
      </w:r>
      <w:proofErr w:type="spellEnd"/>
      <w:r w:rsidR="00A85A18">
        <w:rPr>
          <w:rFonts w:ascii="Calibri" w:hAnsi="Calibri" w:cs="Calibri"/>
          <w:spacing w:val="6"/>
        </w:rPr>
        <w:t xml:space="preserve"> l’égide du fils Charles V.</w:t>
      </w:r>
      <w:r w:rsidRPr="00C0709A">
        <w:rPr>
          <w:rFonts w:ascii="Calibri" w:eastAsia="Calibri" w:hAnsi="Calibri" w:cs="Calibri"/>
        </w:rPr>
        <w:t xml:space="preserve"> </w:t>
      </w:r>
    </w:p>
    <w:p w:rsidR="004A5B00" w:rsidRPr="00C0709A" w:rsidRDefault="004A5B00" w:rsidP="004A5B00">
      <w:pPr>
        <w:autoSpaceDE w:val="0"/>
        <w:autoSpaceDN w:val="0"/>
        <w:adjustRightInd w:val="0"/>
        <w:spacing w:before="8" w:after="0" w:line="264" w:lineRule="auto"/>
        <w:ind w:firstLine="504"/>
        <w:rPr>
          <w:rFonts w:ascii="Calibri" w:hAnsi="Calibri" w:cs="Calibri"/>
          <w:spacing w:val="5"/>
          <w:sz w:val="24"/>
          <w:szCs w:val="24"/>
        </w:rPr>
      </w:pPr>
      <w:r w:rsidRPr="00C0709A">
        <w:rPr>
          <w:rFonts w:ascii="Calibri" w:hAnsi="Calibri" w:cs="Calibri"/>
          <w:b/>
          <w:spacing w:val="5"/>
          <w:sz w:val="24"/>
          <w:szCs w:val="24"/>
        </w:rPr>
        <w:t>1418</w:t>
      </w:r>
      <w:r w:rsidRPr="00C0709A">
        <w:rPr>
          <w:rFonts w:ascii="Calibri" w:hAnsi="Calibri" w:cs="Calibri"/>
          <w:spacing w:val="5"/>
          <w:sz w:val="24"/>
          <w:szCs w:val="24"/>
        </w:rPr>
        <w:t xml:space="preserve">, la </w:t>
      </w:r>
      <w:proofErr w:type="spellStart"/>
      <w:r w:rsidRPr="00C0709A">
        <w:rPr>
          <w:rFonts w:ascii="Calibri" w:hAnsi="Calibri" w:cs="Calibri"/>
          <w:spacing w:val="5"/>
          <w:sz w:val="24"/>
          <w:szCs w:val="24"/>
        </w:rPr>
        <w:t>Prévoté</w:t>
      </w:r>
      <w:proofErr w:type="spellEnd"/>
      <w:r w:rsidRPr="00C0709A">
        <w:rPr>
          <w:rFonts w:ascii="Calibri" w:hAnsi="Calibri" w:cs="Calibri"/>
          <w:spacing w:val="5"/>
          <w:sz w:val="24"/>
          <w:szCs w:val="24"/>
        </w:rPr>
        <w:t xml:space="preserve"> demande d’ajouter à l'horloge un cadran visible de l'extérieur « pour que les habitants puissent régler leurs affaires de jour comme de nuit « . </w:t>
      </w:r>
    </w:p>
    <w:p w:rsidR="004A5B00" w:rsidRPr="00C0709A" w:rsidRDefault="004A5B00" w:rsidP="004A5B00">
      <w:pPr>
        <w:autoSpaceDE w:val="0"/>
        <w:autoSpaceDN w:val="0"/>
        <w:adjustRightInd w:val="0"/>
        <w:spacing w:before="8" w:after="0" w:line="264" w:lineRule="auto"/>
        <w:ind w:firstLine="504"/>
        <w:rPr>
          <w:rFonts w:ascii="Calibri" w:hAnsi="Calibri" w:cs="Calibri"/>
          <w:spacing w:val="5"/>
          <w:sz w:val="24"/>
          <w:szCs w:val="24"/>
        </w:rPr>
      </w:pPr>
      <w:r w:rsidRPr="00C0709A">
        <w:rPr>
          <w:rFonts w:ascii="Calibri" w:hAnsi="Calibri" w:cs="Calibri"/>
          <w:b/>
          <w:spacing w:val="5"/>
          <w:sz w:val="24"/>
          <w:szCs w:val="24"/>
        </w:rPr>
        <w:t>Enfin, on pouvait connaître</w:t>
      </w:r>
      <w:r w:rsidRPr="00C0709A">
        <w:rPr>
          <w:rFonts w:ascii="Calibri" w:hAnsi="Calibri" w:cs="Calibri"/>
          <w:spacing w:val="5"/>
          <w:sz w:val="24"/>
          <w:szCs w:val="24"/>
        </w:rPr>
        <w:t xml:space="preserve"> </w:t>
      </w:r>
      <w:r w:rsidRPr="00C0709A">
        <w:rPr>
          <w:rFonts w:ascii="Calibri" w:hAnsi="Calibri" w:cs="Calibri"/>
          <w:b/>
          <w:spacing w:val="5"/>
          <w:sz w:val="24"/>
          <w:szCs w:val="24"/>
        </w:rPr>
        <w:t>l'heure la nuit</w:t>
      </w:r>
      <w:r w:rsidRPr="00C0709A">
        <w:rPr>
          <w:rFonts w:ascii="Calibri" w:hAnsi="Calibri" w:cs="Calibri"/>
          <w:spacing w:val="5"/>
          <w:sz w:val="24"/>
          <w:szCs w:val="24"/>
        </w:rPr>
        <w:t xml:space="preserve"> ! Cette 1° horloge publique de Paris a rythmé la vie du Palais &amp; du quartier pdt des siècles. </w:t>
      </w:r>
    </w:p>
    <w:p w:rsidR="004A5B00" w:rsidRDefault="004A5B00" w:rsidP="004A5B00">
      <w:pPr>
        <w:autoSpaceDE w:val="0"/>
        <w:autoSpaceDN w:val="0"/>
        <w:adjustRightInd w:val="0"/>
        <w:spacing w:after="2" w:line="264" w:lineRule="auto"/>
        <w:ind w:firstLine="504"/>
        <w:rPr>
          <w:rFonts w:ascii="Calibri" w:hAnsi="Calibri" w:cs="Calibri"/>
          <w:spacing w:val="5"/>
          <w:sz w:val="24"/>
          <w:szCs w:val="24"/>
        </w:rPr>
      </w:pPr>
      <w:r w:rsidRPr="00C0709A">
        <w:rPr>
          <w:rFonts w:ascii="Calibri" w:hAnsi="Calibri" w:cs="Calibri"/>
          <w:b/>
          <w:spacing w:val="5"/>
          <w:sz w:val="24"/>
          <w:szCs w:val="24"/>
        </w:rPr>
        <w:t xml:space="preserve">2012 </w:t>
      </w:r>
      <w:r w:rsidRPr="00C0709A">
        <w:rPr>
          <w:rFonts w:ascii="Calibri" w:hAnsi="Calibri" w:cs="Calibri"/>
          <w:spacing w:val="5"/>
          <w:sz w:val="24"/>
          <w:szCs w:val="24"/>
        </w:rPr>
        <w:t xml:space="preserve">L'horloge est reconstruite telle qu'elle était fin XVI°. Noter les chiffres de Henri II &amp; Diane de Poitiers, &amp; de Henri IV &amp; Marie de Médicis </w:t>
      </w:r>
      <w:proofErr w:type="spellStart"/>
      <w:r w:rsidRPr="00C0709A">
        <w:rPr>
          <w:rFonts w:ascii="Calibri" w:hAnsi="Calibri" w:cs="Calibri"/>
          <w:spacing w:val="5"/>
          <w:sz w:val="24"/>
          <w:szCs w:val="24"/>
        </w:rPr>
        <w:t>ds</w:t>
      </w:r>
      <w:proofErr w:type="spellEnd"/>
      <w:r w:rsidRPr="00C0709A">
        <w:rPr>
          <w:rFonts w:ascii="Calibri" w:hAnsi="Calibri" w:cs="Calibri"/>
          <w:spacing w:val="5"/>
          <w:sz w:val="24"/>
          <w:szCs w:val="24"/>
        </w:rPr>
        <w:t xml:space="preserve"> les caissons.</w:t>
      </w:r>
    </w:p>
    <w:p w:rsidR="00FA0191" w:rsidRPr="00C0709A" w:rsidRDefault="00FA0191" w:rsidP="004A5B00">
      <w:pPr>
        <w:autoSpaceDE w:val="0"/>
        <w:autoSpaceDN w:val="0"/>
        <w:adjustRightInd w:val="0"/>
        <w:spacing w:after="2" w:line="264" w:lineRule="auto"/>
        <w:ind w:firstLine="504"/>
        <w:rPr>
          <w:rFonts w:ascii="Calibri" w:hAnsi="Calibri" w:cs="Calibri"/>
          <w:spacing w:val="5"/>
          <w:sz w:val="24"/>
          <w:szCs w:val="24"/>
        </w:rPr>
      </w:pPr>
    </w:p>
    <w:p w:rsidR="00FA0191" w:rsidRPr="00FA0191" w:rsidRDefault="00A85A18" w:rsidP="00FA0191">
      <w:pPr>
        <w:autoSpaceDE w:val="0"/>
        <w:autoSpaceDN w:val="0"/>
        <w:adjustRightInd w:val="0"/>
        <w:spacing w:after="2" w:line="264" w:lineRule="auto"/>
        <w:ind w:firstLine="504"/>
        <w:rPr>
          <w:rFonts w:ascii="Calibri" w:hAnsi="Calibri" w:cs="Calibri"/>
          <w:spacing w:val="5"/>
          <w:sz w:val="24"/>
          <w:szCs w:val="24"/>
        </w:rPr>
      </w:pPr>
      <w:r>
        <w:t>Depuis 1852, l</w:t>
      </w:r>
      <w:r w:rsidRPr="00C0709A">
        <w:t>’horloge est encadrée de la Loi à gauche &amp; la Justice à droite</w:t>
      </w:r>
      <w:r w:rsidR="00FA0191">
        <w:t xml:space="preserve">, </w:t>
      </w:r>
      <w:r w:rsidR="00FA0191">
        <w:rPr>
          <w:rFonts w:ascii="Calibri" w:eastAsia="Calibri" w:hAnsi="Calibri" w:cs="Calibri"/>
          <w:sz w:val="24"/>
        </w:rPr>
        <w:t>&amp; l</w:t>
      </w:r>
      <w:r w:rsidR="00FA0191" w:rsidRPr="00C0709A">
        <w:rPr>
          <w:rFonts w:ascii="Calibri" w:eastAsia="Calibri" w:hAnsi="Calibri" w:cs="Calibri"/>
          <w:spacing w:val="4"/>
          <w:sz w:val="24"/>
        </w:rPr>
        <w:t xml:space="preserve">e chiffre </w:t>
      </w:r>
      <w:r w:rsidR="00FA0191">
        <w:rPr>
          <w:rFonts w:ascii="Calibri" w:eastAsia="Calibri" w:hAnsi="Calibri" w:cs="Calibri"/>
          <w:spacing w:val="4"/>
          <w:sz w:val="24"/>
        </w:rPr>
        <w:t xml:space="preserve">de l’inscription latine inférieure est celui de </w:t>
      </w:r>
      <w:r w:rsidR="00FA0191" w:rsidRPr="00C0709A">
        <w:rPr>
          <w:rFonts w:ascii="Calibri" w:eastAsia="Calibri" w:hAnsi="Calibri" w:cs="Calibri"/>
          <w:spacing w:val="4"/>
          <w:sz w:val="24"/>
        </w:rPr>
        <w:t>Henri III.</w:t>
      </w:r>
    </w:p>
    <w:p w:rsidR="004A5B00" w:rsidRDefault="00A85A18" w:rsidP="00A85A18">
      <w:pPr>
        <w:pStyle w:val="Retraitcorpsdetexte"/>
        <w:spacing w:line="240" w:lineRule="atLeast"/>
        <w:ind w:firstLine="708"/>
        <w:rPr>
          <w:rFonts w:asciiTheme="minorHAnsi" w:hAnsiTheme="minorHAnsi"/>
        </w:rPr>
      </w:pPr>
      <w:r>
        <w:rPr>
          <w:rFonts w:asciiTheme="minorHAnsi" w:hAnsiTheme="minorHAnsi"/>
        </w:rPr>
        <w:t>Toutes</w:t>
      </w:r>
      <w:r w:rsidRPr="00C0709A">
        <w:rPr>
          <w:rFonts w:asciiTheme="minorHAnsi" w:hAnsiTheme="minorHAnsi"/>
        </w:rPr>
        <w:t xml:space="preserve"> les autres sculptures sont de Germain Pilon 1585</w:t>
      </w:r>
      <w:r w:rsidR="0001364B">
        <w:rPr>
          <w:rFonts w:asciiTheme="minorHAnsi" w:hAnsiTheme="minorHAnsi"/>
        </w:rPr>
        <w:t>, vs savez, celui de la fontaine des Innocents ?</w:t>
      </w:r>
    </w:p>
    <w:p w:rsidR="004A5B00" w:rsidRDefault="004A5B00" w:rsidP="004A5B00">
      <w:pPr>
        <w:spacing w:before="2" w:after="0" w:line="240" w:lineRule="auto"/>
        <w:ind w:left="72" w:right="288" w:firstLine="636"/>
        <w:jc w:val="both"/>
        <w:rPr>
          <w:rFonts w:ascii="Calibri" w:eastAsia="Calibri" w:hAnsi="Calibri" w:cs="Calibri"/>
          <w:spacing w:val="6"/>
          <w:sz w:val="24"/>
        </w:rPr>
      </w:pPr>
      <w:r w:rsidRPr="00C0709A">
        <w:rPr>
          <w:rFonts w:ascii="Calibri" w:eastAsia="Calibri" w:hAnsi="Calibri" w:cs="Calibri"/>
          <w:spacing w:val="6"/>
          <w:sz w:val="24"/>
        </w:rPr>
        <w:t>Tout en haut dans le lanternon, la cloche, ou tocsin du Palais, tintait dans les grandes circonstances, comme 3 jours &amp; 3 nuits consécutifs pour la naissance ou la mort du Roi ou de leur fils aîné. Comme elle avait sonné la St Barthélemy, la Rév. l’a envoyée à la fonte. L'actuelle date de 1848</w:t>
      </w:r>
      <w:r w:rsidR="00065901">
        <w:rPr>
          <w:rFonts w:ascii="Calibri" w:eastAsia="Calibri" w:hAnsi="Calibri" w:cs="Calibri"/>
          <w:spacing w:val="6"/>
          <w:sz w:val="24"/>
        </w:rPr>
        <w:t>.</w:t>
      </w:r>
    </w:p>
    <w:p w:rsidR="00FA0191" w:rsidRDefault="00FA0191" w:rsidP="004A5B00">
      <w:pPr>
        <w:spacing w:before="2" w:after="0" w:line="240" w:lineRule="auto"/>
        <w:ind w:left="72" w:right="288" w:firstLine="636"/>
        <w:jc w:val="both"/>
        <w:rPr>
          <w:rFonts w:ascii="Calibri" w:eastAsia="Calibri" w:hAnsi="Calibri" w:cs="Calibri"/>
          <w:spacing w:val="6"/>
          <w:sz w:val="24"/>
        </w:rPr>
      </w:pPr>
    </w:p>
    <w:p w:rsidR="00FA0191" w:rsidRPr="009C2879" w:rsidRDefault="008D7303" w:rsidP="00FA0191">
      <w:pPr>
        <w:pStyle w:val="Paragraphedeliste"/>
        <w:numPr>
          <w:ilvl w:val="0"/>
          <w:numId w:val="4"/>
        </w:numPr>
        <w:spacing w:before="36" w:after="0" w:line="286" w:lineRule="auto"/>
        <w:rPr>
          <w:rFonts w:ascii="Calibri" w:eastAsia="Calibri" w:hAnsi="Calibri" w:cs="Calibri"/>
          <w:b/>
          <w:i/>
          <w:color w:val="00B050"/>
          <w:spacing w:val="-6"/>
          <w:sz w:val="24"/>
        </w:rPr>
      </w:pPr>
      <w:r>
        <w:rPr>
          <w:rFonts w:ascii="Calibri" w:eastAsia="Calibri" w:hAnsi="Calibri" w:cs="Calibri"/>
          <w:b/>
          <w:i/>
          <w:color w:val="00B050"/>
          <w:spacing w:val="-6"/>
          <w:sz w:val="28"/>
        </w:rPr>
        <w:t>Quai de l’</w:t>
      </w:r>
      <w:r w:rsidR="00FA0191" w:rsidRPr="009C2879">
        <w:rPr>
          <w:rFonts w:ascii="Calibri" w:eastAsia="Calibri" w:hAnsi="Calibri" w:cs="Calibri"/>
          <w:b/>
          <w:i/>
          <w:color w:val="00B050"/>
          <w:spacing w:val="-6"/>
          <w:sz w:val="28"/>
        </w:rPr>
        <w:t>Horloge, 1581</w:t>
      </w:r>
      <w:r w:rsidR="00C65781">
        <w:rPr>
          <w:rFonts w:ascii="Calibri" w:eastAsia="Calibri" w:hAnsi="Calibri" w:cs="Calibri"/>
          <w:b/>
          <w:i/>
          <w:color w:val="00B050"/>
          <w:spacing w:val="-6"/>
          <w:sz w:val="28"/>
        </w:rPr>
        <w:t>, AR</w:t>
      </w:r>
    </w:p>
    <w:p w:rsidR="00FA0191" w:rsidRPr="00D06803" w:rsidRDefault="00FA0191" w:rsidP="00FA0191">
      <w:pPr>
        <w:spacing w:after="0" w:line="240" w:lineRule="auto"/>
        <w:ind w:right="6768"/>
        <w:rPr>
          <w:rFonts w:eastAsia="Tahoma" w:cs="Tahoma"/>
          <w:i/>
          <w:color w:val="FF0000"/>
          <w:sz w:val="24"/>
          <w:szCs w:val="24"/>
        </w:rPr>
      </w:pPr>
    </w:p>
    <w:p w:rsidR="00FA0191" w:rsidRPr="00065901" w:rsidRDefault="00FA0191" w:rsidP="00FA0191">
      <w:pPr>
        <w:spacing w:after="0" w:line="240" w:lineRule="auto"/>
        <w:ind w:left="72" w:right="216" w:firstLine="636"/>
        <w:rPr>
          <w:rFonts w:ascii="Calibri" w:eastAsia="Calibri" w:hAnsi="Calibri" w:cs="Calibri"/>
          <w:spacing w:val="6"/>
          <w:sz w:val="24"/>
        </w:rPr>
      </w:pPr>
      <w:r w:rsidRPr="00065901">
        <w:rPr>
          <w:rFonts w:ascii="Calibri" w:eastAsia="Calibri" w:hAnsi="Calibri" w:cs="Calibri"/>
          <w:spacing w:val="6"/>
          <w:sz w:val="24"/>
        </w:rPr>
        <w:t>Voir la barre d'appui horizontale sur laquelle l'allumeur de réverbères calait son échelle. Ils rangeaient leur matos dans les toutes 1° colonnes Morris creuses utilisées aux fins d'affichage municipal, puis publicitaire.</w:t>
      </w:r>
    </w:p>
    <w:p w:rsidR="002C0497" w:rsidRDefault="00FA0191" w:rsidP="00FA0191">
      <w:pPr>
        <w:tabs>
          <w:tab w:val="left" w:pos="936"/>
        </w:tabs>
        <w:spacing w:before="95" w:after="0" w:line="240" w:lineRule="auto"/>
        <w:rPr>
          <w:rFonts w:eastAsia="Tahoma" w:cs="Tahoma"/>
          <w:b/>
          <w:sz w:val="24"/>
          <w:szCs w:val="24"/>
        </w:rPr>
      </w:pPr>
      <w:r>
        <w:rPr>
          <w:rFonts w:eastAsia="Tahoma" w:cs="Tahoma"/>
          <w:spacing w:val="4"/>
          <w:sz w:val="24"/>
          <w:szCs w:val="24"/>
        </w:rPr>
        <w:t xml:space="preserve">            C</w:t>
      </w:r>
      <w:r w:rsidRPr="00065901">
        <w:rPr>
          <w:rFonts w:eastAsia="Tahoma" w:cs="Tahoma"/>
          <w:spacing w:val="4"/>
          <w:sz w:val="24"/>
          <w:szCs w:val="24"/>
        </w:rPr>
        <w:t xml:space="preserve">e quai était sous la Terreur un </w:t>
      </w:r>
      <w:r w:rsidRPr="00065901">
        <w:rPr>
          <w:rFonts w:eastAsia="Tahoma" w:cs="Tahoma"/>
          <w:sz w:val="24"/>
          <w:szCs w:val="24"/>
        </w:rPr>
        <w:t xml:space="preserve">important marché de </w:t>
      </w:r>
      <w:r w:rsidRPr="005448D5">
        <w:rPr>
          <w:rFonts w:eastAsia="Tahoma" w:cs="Tahoma"/>
          <w:b/>
          <w:sz w:val="24"/>
          <w:szCs w:val="24"/>
        </w:rPr>
        <w:t>cheveux.</w:t>
      </w:r>
    </w:p>
    <w:p w:rsidR="005C59FA" w:rsidRDefault="005C59FA" w:rsidP="005C59FA">
      <w:pPr>
        <w:autoSpaceDE w:val="0"/>
        <w:autoSpaceDN w:val="0"/>
        <w:adjustRightInd w:val="0"/>
        <w:spacing w:before="6" w:after="0" w:line="290" w:lineRule="atLeast"/>
        <w:ind w:firstLine="708"/>
        <w:rPr>
          <w:rFonts w:cstheme="minorHAnsi"/>
          <w:spacing w:val="5"/>
          <w:sz w:val="24"/>
          <w:szCs w:val="24"/>
          <w:lang w:val="fr"/>
        </w:rPr>
      </w:pPr>
    </w:p>
    <w:p w:rsidR="002C0497" w:rsidRPr="005C59FA" w:rsidRDefault="008D7303" w:rsidP="005C59FA">
      <w:pPr>
        <w:pStyle w:val="Paragraphedeliste"/>
        <w:numPr>
          <w:ilvl w:val="0"/>
          <w:numId w:val="9"/>
        </w:numPr>
        <w:autoSpaceDE w:val="0"/>
        <w:autoSpaceDN w:val="0"/>
        <w:adjustRightInd w:val="0"/>
        <w:spacing w:after="160" w:line="252" w:lineRule="auto"/>
        <w:rPr>
          <w:rFonts w:ascii="Calibri" w:hAnsi="Calibri" w:cs="Calibri"/>
          <w:b/>
          <w:bCs/>
          <w:i/>
          <w:color w:val="00B050"/>
          <w:sz w:val="28"/>
          <w:szCs w:val="28"/>
          <w:highlight w:val="white"/>
        </w:rPr>
      </w:pPr>
      <w:proofErr w:type="spellStart"/>
      <w:r>
        <w:rPr>
          <w:rFonts w:ascii="Calibri" w:hAnsi="Calibri" w:cs="Calibri"/>
          <w:b/>
          <w:bCs/>
          <w:i/>
          <w:color w:val="00B050"/>
          <w:sz w:val="28"/>
          <w:szCs w:val="28"/>
          <w:highlight w:val="white"/>
        </w:rPr>
        <w:t>Bld</w:t>
      </w:r>
      <w:proofErr w:type="spellEnd"/>
      <w:r>
        <w:rPr>
          <w:rFonts w:ascii="Calibri" w:hAnsi="Calibri" w:cs="Calibri"/>
          <w:b/>
          <w:bCs/>
          <w:i/>
          <w:color w:val="00B050"/>
          <w:sz w:val="28"/>
          <w:szCs w:val="28"/>
          <w:highlight w:val="white"/>
        </w:rPr>
        <w:t xml:space="preserve"> du </w:t>
      </w:r>
      <w:r w:rsidR="002C0497" w:rsidRPr="005C59FA">
        <w:rPr>
          <w:rFonts w:ascii="Calibri" w:hAnsi="Calibri" w:cs="Calibri"/>
          <w:b/>
          <w:bCs/>
          <w:i/>
          <w:color w:val="00B050"/>
          <w:sz w:val="28"/>
          <w:szCs w:val="28"/>
          <w:highlight w:val="white"/>
        </w:rPr>
        <w:t xml:space="preserve">Palais, </w:t>
      </w:r>
      <w:r w:rsidR="005115F7" w:rsidRPr="005C59FA">
        <w:rPr>
          <w:b/>
          <w:i/>
          <w:color w:val="00B050"/>
          <w:sz w:val="28"/>
          <w:szCs w:val="28"/>
        </w:rPr>
        <w:t>début XII°</w:t>
      </w:r>
    </w:p>
    <w:p w:rsidR="002C0497" w:rsidRDefault="002C0497" w:rsidP="002C0497">
      <w:pPr>
        <w:autoSpaceDE w:val="0"/>
        <w:autoSpaceDN w:val="0"/>
        <w:adjustRightInd w:val="0"/>
        <w:spacing w:after="160" w:line="252" w:lineRule="auto"/>
        <w:rPr>
          <w:rFonts w:ascii="Calibri" w:hAnsi="Calibri" w:cs="Calibri"/>
          <w:b/>
          <w:bCs/>
          <w:i/>
          <w:sz w:val="28"/>
          <w:szCs w:val="28"/>
          <w:highlight w:val="white"/>
        </w:rPr>
      </w:pPr>
      <w:r w:rsidRPr="005C59FA">
        <w:rPr>
          <w:rFonts w:ascii="Calibri" w:hAnsi="Calibri" w:cs="Calibri"/>
          <w:b/>
          <w:bCs/>
          <w:i/>
          <w:sz w:val="28"/>
          <w:szCs w:val="28"/>
          <w:highlight w:val="white"/>
        </w:rPr>
        <w:t xml:space="preserve">2 </w:t>
      </w:r>
      <w:r w:rsidRPr="005C59FA">
        <w:rPr>
          <w:rFonts w:ascii="Calibri" w:hAnsi="Calibri" w:cs="Calibri"/>
          <w:b/>
          <w:bCs/>
          <w:i/>
          <w:sz w:val="28"/>
          <w:szCs w:val="28"/>
          <w:highlight w:val="white"/>
        </w:rPr>
        <w:tab/>
        <w:t xml:space="preserve">la Conciergerie, IMH depuis 1914 </w:t>
      </w:r>
      <w:r w:rsidR="00B93966">
        <w:rPr>
          <w:rFonts w:ascii="Calibri" w:hAnsi="Calibri" w:cs="Calibri"/>
          <w:b/>
          <w:bCs/>
          <w:i/>
          <w:sz w:val="28"/>
          <w:szCs w:val="28"/>
          <w:highlight w:val="white"/>
        </w:rPr>
        <w:t xml:space="preserve">      </w:t>
      </w:r>
    </w:p>
    <w:p w:rsidR="003C4897" w:rsidRDefault="003C4897" w:rsidP="003C4897">
      <w:pPr>
        <w:autoSpaceDE w:val="0"/>
        <w:autoSpaceDN w:val="0"/>
        <w:adjustRightInd w:val="0"/>
        <w:spacing w:before="100" w:after="100" w:line="240" w:lineRule="auto"/>
        <w:jc w:val="center"/>
        <w:rPr>
          <w:b/>
          <w:i/>
          <w:color w:val="FF0000"/>
          <w:sz w:val="28"/>
          <w:szCs w:val="28"/>
          <w:u w:val="single"/>
        </w:rPr>
      </w:pPr>
      <w:r>
        <w:rPr>
          <w:b/>
          <w:i/>
          <w:sz w:val="28"/>
          <w:szCs w:val="28"/>
        </w:rPr>
        <w:t xml:space="preserve">Entrer    </w:t>
      </w:r>
    </w:p>
    <w:p w:rsidR="00B93966" w:rsidRPr="00B93966" w:rsidRDefault="00B93966" w:rsidP="00B93966">
      <w:pPr>
        <w:autoSpaceDE w:val="0"/>
        <w:autoSpaceDN w:val="0"/>
        <w:adjustRightInd w:val="0"/>
        <w:spacing w:before="100" w:after="100" w:line="240" w:lineRule="auto"/>
        <w:rPr>
          <w:color w:val="FF0000"/>
          <w:sz w:val="24"/>
          <w:szCs w:val="24"/>
        </w:rPr>
      </w:pPr>
      <w:r>
        <w:rPr>
          <w:color w:val="FF0000"/>
          <w:sz w:val="24"/>
          <w:szCs w:val="24"/>
          <w:u w:val="single"/>
        </w:rPr>
        <w:t xml:space="preserve">Entrée 9 €. </w:t>
      </w:r>
      <w:proofErr w:type="spellStart"/>
      <w:r>
        <w:rPr>
          <w:color w:val="FF0000"/>
          <w:sz w:val="24"/>
          <w:szCs w:val="24"/>
          <w:u w:val="single"/>
        </w:rPr>
        <w:t>Loc</w:t>
      </w:r>
      <w:proofErr w:type="spellEnd"/>
      <w:r>
        <w:rPr>
          <w:color w:val="FF0000"/>
          <w:sz w:val="24"/>
          <w:szCs w:val="24"/>
          <w:u w:val="single"/>
        </w:rPr>
        <w:t>° tablette interactive 6.50 €</w:t>
      </w:r>
    </w:p>
    <w:p w:rsidR="003C4897" w:rsidRPr="003C4897" w:rsidRDefault="003C4897" w:rsidP="003C4897">
      <w:pPr>
        <w:pStyle w:val="Retraitcorpsdetexte"/>
        <w:spacing w:line="240" w:lineRule="atLeast"/>
        <w:ind w:firstLine="708"/>
        <w:rPr>
          <w:rFonts w:asciiTheme="minorHAnsi" w:hAnsiTheme="minorHAnsi"/>
          <w:u w:val="single"/>
        </w:rPr>
      </w:pPr>
      <w:r w:rsidRPr="00CE4CFA">
        <w:rPr>
          <w:rFonts w:asciiTheme="minorHAnsi" w:hAnsiTheme="minorHAnsi"/>
          <w:u w:val="single"/>
        </w:rPr>
        <w:t xml:space="preserve">A l’intérieur, 3 majestueuses salles gothiques de Philippe le Bel, </w:t>
      </w:r>
      <w:r>
        <w:rPr>
          <w:rFonts w:asciiTheme="minorHAnsi" w:hAnsiTheme="minorHAnsi"/>
          <w:u w:val="single"/>
        </w:rPr>
        <w:t xml:space="preserve">début </w:t>
      </w:r>
      <w:r w:rsidRPr="00CE4CFA">
        <w:rPr>
          <w:rFonts w:asciiTheme="minorHAnsi" w:hAnsiTheme="minorHAnsi"/>
          <w:u w:val="single"/>
        </w:rPr>
        <w:t>XIV°.</w:t>
      </w:r>
    </w:p>
    <w:p w:rsidR="002C0497" w:rsidRPr="0068200A" w:rsidRDefault="002C0497" w:rsidP="002C0497">
      <w:pPr>
        <w:ind w:firstLine="708"/>
        <w:rPr>
          <w:rFonts w:ascii="Calibri" w:hAnsi="Calibri" w:cs="Calibri"/>
          <w:b/>
          <w:bCs/>
          <w:sz w:val="24"/>
          <w:szCs w:val="24"/>
        </w:rPr>
      </w:pPr>
      <w:r>
        <w:rPr>
          <w:rFonts w:ascii="Calibri" w:hAnsi="Calibri" w:cs="Calibri"/>
          <w:b/>
          <w:sz w:val="24"/>
          <w:szCs w:val="24"/>
        </w:rPr>
        <w:t xml:space="preserve">Le Palais </w:t>
      </w:r>
      <w:r w:rsidR="00C65781">
        <w:rPr>
          <w:rFonts w:ascii="Calibri" w:hAnsi="Calibri" w:cs="Calibri"/>
          <w:b/>
          <w:sz w:val="24"/>
          <w:szCs w:val="24"/>
        </w:rPr>
        <w:t>de la Cité</w:t>
      </w:r>
      <w:r>
        <w:rPr>
          <w:rFonts w:ascii="Calibri" w:hAnsi="Calibri" w:cs="Calibri"/>
          <w:b/>
          <w:sz w:val="24"/>
          <w:szCs w:val="24"/>
        </w:rPr>
        <w:t xml:space="preserve">, la </w:t>
      </w:r>
      <w:r w:rsidRPr="0068200A">
        <w:rPr>
          <w:rFonts w:ascii="Calibri" w:hAnsi="Calibri" w:cs="Calibri"/>
          <w:b/>
          <w:sz w:val="24"/>
          <w:szCs w:val="24"/>
        </w:rPr>
        <w:t xml:space="preserve">Conciergerie &amp; </w:t>
      </w:r>
      <w:r>
        <w:rPr>
          <w:rFonts w:ascii="Calibri" w:hAnsi="Calibri" w:cs="Calibri"/>
          <w:b/>
          <w:sz w:val="24"/>
          <w:szCs w:val="24"/>
        </w:rPr>
        <w:t xml:space="preserve">le </w:t>
      </w:r>
      <w:r w:rsidRPr="0068200A">
        <w:rPr>
          <w:rFonts w:ascii="Calibri" w:hAnsi="Calibri" w:cs="Calibri"/>
          <w:b/>
          <w:sz w:val="24"/>
          <w:szCs w:val="24"/>
        </w:rPr>
        <w:t>Palais de Justice sont géographiquement liés.</w:t>
      </w:r>
      <w:r>
        <w:rPr>
          <w:rFonts w:ascii="Calibri" w:hAnsi="Calibri" w:cs="Calibri"/>
          <w:b/>
          <w:sz w:val="24"/>
          <w:szCs w:val="24"/>
        </w:rPr>
        <w:t xml:space="preserve"> Le palais du Roi fut abandonné en 1354, devint alors le Parlement, puis Napoléon I° y logea l’actuel palais de justice. La Conciergerie, la vilaine prison de Rév. est devenue un musée &amp; une salle d’expo.</w:t>
      </w:r>
    </w:p>
    <w:p w:rsidR="002C0497" w:rsidRPr="002B1208" w:rsidRDefault="002C0497" w:rsidP="002C0497">
      <w:pPr>
        <w:autoSpaceDE w:val="0"/>
        <w:autoSpaceDN w:val="0"/>
        <w:adjustRightInd w:val="0"/>
        <w:spacing w:before="43" w:after="0" w:line="251" w:lineRule="atLeast"/>
        <w:rPr>
          <w:rFonts w:cstheme="minorHAnsi"/>
          <w:spacing w:val="5"/>
          <w:sz w:val="24"/>
          <w:szCs w:val="24"/>
          <w:lang w:val="fr"/>
        </w:rPr>
      </w:pPr>
      <w:r w:rsidRPr="002B1208">
        <w:rPr>
          <w:rFonts w:cstheme="minorHAnsi"/>
          <w:spacing w:val="5"/>
          <w:sz w:val="24"/>
          <w:szCs w:val="24"/>
          <w:lang w:val="fr"/>
        </w:rPr>
        <w:t xml:space="preserve">           Le nom de " Conciergerie" apparaît pour la première fois sur les registres en 1391.</w:t>
      </w:r>
    </w:p>
    <w:p w:rsidR="002C0497" w:rsidRDefault="002C0497" w:rsidP="002C0497">
      <w:pPr>
        <w:autoSpaceDE w:val="0"/>
        <w:autoSpaceDN w:val="0"/>
        <w:adjustRightInd w:val="0"/>
        <w:spacing w:before="9" w:after="0" w:line="290" w:lineRule="atLeast"/>
        <w:rPr>
          <w:rFonts w:cstheme="minorHAnsi"/>
          <w:spacing w:val="5"/>
          <w:sz w:val="24"/>
          <w:szCs w:val="24"/>
          <w:lang w:val="fr"/>
        </w:rPr>
      </w:pPr>
      <w:r w:rsidRPr="002B1208">
        <w:rPr>
          <w:rFonts w:cstheme="minorHAnsi"/>
          <w:spacing w:val="5"/>
          <w:sz w:val="24"/>
          <w:szCs w:val="24"/>
          <w:lang w:val="fr"/>
        </w:rPr>
        <w:lastRenderedPageBreak/>
        <w:t xml:space="preserve">Dans l'organisation du palais royal capétien, le concierge était un personnage important. Son rôle relevait du Surintendant mais aussi du prévôt de la demeure royale. Il disposait dans le palais &amp; ses dépendances d'un droit de justice qui le conduisit à avoir une prison perso. </w:t>
      </w:r>
    </w:p>
    <w:p w:rsidR="002C0497" w:rsidRPr="00FA0191" w:rsidRDefault="002C0497" w:rsidP="002C0497">
      <w:pPr>
        <w:autoSpaceDE w:val="0"/>
        <w:autoSpaceDN w:val="0"/>
        <w:adjustRightInd w:val="0"/>
        <w:spacing w:after="0" w:line="240" w:lineRule="auto"/>
        <w:rPr>
          <w:rFonts w:ascii="Calibri" w:hAnsi="Calibri" w:cs="Calibri"/>
          <w:sz w:val="24"/>
          <w:szCs w:val="24"/>
          <w:highlight w:val="white"/>
        </w:rPr>
      </w:pPr>
      <w:r>
        <w:rPr>
          <w:rFonts w:ascii="Calibri" w:hAnsi="Calibri" w:cs="Calibri"/>
          <w:sz w:val="24"/>
          <w:szCs w:val="24"/>
          <w:highlight w:val="white"/>
        </w:rPr>
        <w:t xml:space="preserve">              </w:t>
      </w:r>
    </w:p>
    <w:p w:rsidR="002C0497" w:rsidRPr="002B1208" w:rsidRDefault="002C0497" w:rsidP="002C0497">
      <w:pPr>
        <w:autoSpaceDE w:val="0"/>
        <w:autoSpaceDN w:val="0"/>
        <w:adjustRightInd w:val="0"/>
        <w:spacing w:before="1" w:after="0" w:line="290" w:lineRule="atLeast"/>
        <w:ind w:right="792" w:firstLine="708"/>
        <w:rPr>
          <w:rFonts w:cstheme="minorHAnsi"/>
          <w:sz w:val="24"/>
          <w:szCs w:val="24"/>
          <w:lang w:val="fr"/>
        </w:rPr>
      </w:pPr>
      <w:r w:rsidRPr="002B1208">
        <w:rPr>
          <w:rFonts w:cstheme="minorHAnsi"/>
          <w:sz w:val="24"/>
          <w:szCs w:val="24"/>
          <w:lang w:val="fr"/>
        </w:rPr>
        <w:t xml:space="preserve">Vers l'an 1400, la prison disposait déjà des locaux qu'elle devait garder </w:t>
      </w:r>
      <w:r w:rsidR="00C65781">
        <w:rPr>
          <w:rFonts w:cstheme="minorHAnsi"/>
          <w:sz w:val="24"/>
          <w:szCs w:val="24"/>
          <w:lang w:val="fr"/>
        </w:rPr>
        <w:t>jusqu’à sa fermeture en 1934. Seul subsiste encore le Dépôt de police</w:t>
      </w:r>
      <w:r w:rsidR="00A91310">
        <w:rPr>
          <w:rFonts w:cstheme="minorHAnsi"/>
          <w:sz w:val="24"/>
          <w:szCs w:val="24"/>
          <w:lang w:val="fr"/>
        </w:rPr>
        <w:t xml:space="preserve"> </w:t>
      </w:r>
      <w:r w:rsidR="008B0D01">
        <w:rPr>
          <w:rFonts w:cstheme="minorHAnsi"/>
          <w:sz w:val="24"/>
          <w:szCs w:val="24"/>
          <w:lang w:val="fr"/>
        </w:rPr>
        <w:t xml:space="preserve">créé en 1865 </w:t>
      </w:r>
      <w:r w:rsidR="00A91310">
        <w:rPr>
          <w:rFonts w:cstheme="minorHAnsi"/>
          <w:sz w:val="24"/>
          <w:szCs w:val="24"/>
          <w:lang w:val="fr"/>
        </w:rPr>
        <w:t>où sont maintenus les accusés en attente de jugement.</w:t>
      </w:r>
    </w:p>
    <w:p w:rsidR="00FA0191" w:rsidRPr="00C0709A" w:rsidRDefault="00FA0191" w:rsidP="004A5B00">
      <w:pPr>
        <w:spacing w:before="2" w:after="0" w:line="240" w:lineRule="auto"/>
        <w:ind w:left="72" w:right="288" w:firstLine="636"/>
        <w:jc w:val="both"/>
        <w:rPr>
          <w:rFonts w:ascii="Calibri" w:eastAsia="Calibri" w:hAnsi="Calibri" w:cs="Calibri"/>
          <w:spacing w:val="6"/>
          <w:sz w:val="24"/>
        </w:rPr>
      </w:pPr>
    </w:p>
    <w:p w:rsidR="003643AE" w:rsidRPr="00BD63F9" w:rsidRDefault="00BD63F9" w:rsidP="003643AE">
      <w:pPr>
        <w:rPr>
          <w:b/>
          <w:sz w:val="24"/>
          <w:szCs w:val="24"/>
        </w:rPr>
      </w:pPr>
      <w:r w:rsidRPr="00BD63F9">
        <w:rPr>
          <w:b/>
          <w:sz w:val="24"/>
          <w:szCs w:val="24"/>
        </w:rPr>
        <w:t xml:space="preserve">les habitants du palais </w:t>
      </w:r>
    </w:p>
    <w:p w:rsidR="00A91310" w:rsidRDefault="003643AE" w:rsidP="00A91310">
      <w:pPr>
        <w:ind w:firstLine="708"/>
        <w:rPr>
          <w:sz w:val="24"/>
          <w:szCs w:val="24"/>
        </w:rPr>
      </w:pPr>
      <w:r w:rsidRPr="00165213">
        <w:rPr>
          <w:sz w:val="24"/>
          <w:szCs w:val="24"/>
        </w:rPr>
        <w:t>L’hôtel du roi est constitué de deux ensembles</w:t>
      </w:r>
      <w:r w:rsidR="00A91310">
        <w:rPr>
          <w:sz w:val="24"/>
          <w:szCs w:val="24"/>
        </w:rPr>
        <w:t xml:space="preserve"> : la Chambre &amp; la Maison. </w:t>
      </w:r>
      <w:r w:rsidRPr="00165213">
        <w:rPr>
          <w:sz w:val="24"/>
          <w:szCs w:val="24"/>
        </w:rPr>
        <w:t xml:space="preserve"> La Chambre</w:t>
      </w:r>
      <w:r w:rsidR="00A91310">
        <w:rPr>
          <w:sz w:val="24"/>
          <w:szCs w:val="24"/>
        </w:rPr>
        <w:t xml:space="preserve"> dirigée par les Chambellans gère le</w:t>
      </w:r>
      <w:r w:rsidRPr="00165213">
        <w:rPr>
          <w:sz w:val="24"/>
          <w:szCs w:val="24"/>
        </w:rPr>
        <w:t xml:space="preserve"> service personnel</w:t>
      </w:r>
      <w:r w:rsidR="00A91310">
        <w:rPr>
          <w:sz w:val="24"/>
          <w:szCs w:val="24"/>
        </w:rPr>
        <w:t xml:space="preserve"> du Roi.</w:t>
      </w:r>
      <w:r w:rsidRPr="00165213">
        <w:rPr>
          <w:sz w:val="24"/>
          <w:szCs w:val="24"/>
        </w:rPr>
        <w:t xml:space="preserve"> La Maison </w:t>
      </w:r>
      <w:r w:rsidR="00A91310">
        <w:rPr>
          <w:sz w:val="24"/>
          <w:szCs w:val="24"/>
        </w:rPr>
        <w:t xml:space="preserve">s’occupe de l’intendance &amp; </w:t>
      </w:r>
      <w:r w:rsidRPr="00165213">
        <w:rPr>
          <w:sz w:val="24"/>
          <w:szCs w:val="24"/>
        </w:rPr>
        <w:t>regroupe six métiers : la paneterie, l’échansonnerie, la cuisine, la fruiterie, l’écurie</w:t>
      </w:r>
      <w:r w:rsidR="00A91310">
        <w:rPr>
          <w:sz w:val="24"/>
          <w:szCs w:val="24"/>
        </w:rPr>
        <w:t xml:space="preserve"> &amp; </w:t>
      </w:r>
      <w:r w:rsidRPr="00165213">
        <w:rPr>
          <w:sz w:val="24"/>
          <w:szCs w:val="24"/>
        </w:rPr>
        <w:t xml:space="preserve">la fourrière qui s’occupe des voyages. La reine et les enfants royaux ont aussi leurs hôtels. Cela représente plus de </w:t>
      </w:r>
      <w:r w:rsidR="00A91310">
        <w:rPr>
          <w:sz w:val="24"/>
          <w:szCs w:val="24"/>
        </w:rPr>
        <w:t>600</w:t>
      </w:r>
      <w:r w:rsidRPr="00165213">
        <w:rPr>
          <w:sz w:val="24"/>
          <w:szCs w:val="24"/>
        </w:rPr>
        <w:t xml:space="preserve"> officiers et valets, </w:t>
      </w:r>
      <w:r w:rsidR="00A91310">
        <w:rPr>
          <w:sz w:val="24"/>
          <w:szCs w:val="24"/>
        </w:rPr>
        <w:t>plus les</w:t>
      </w:r>
      <w:r w:rsidRPr="00165213">
        <w:rPr>
          <w:sz w:val="24"/>
          <w:szCs w:val="24"/>
        </w:rPr>
        <w:t xml:space="preserve"> clercs. Ces officiers sont des nobles : la charge est prestigieuse, pour un service par alternance (un jour sur deux ou une semaine sur deux). </w:t>
      </w:r>
      <w:r w:rsidR="00A91310" w:rsidRPr="00165213">
        <w:rPr>
          <w:sz w:val="24"/>
          <w:szCs w:val="24"/>
        </w:rPr>
        <w:t xml:space="preserve">Les services de l’administration du royaume sont peuplés de clercs. </w:t>
      </w:r>
    </w:p>
    <w:p w:rsidR="003643AE" w:rsidRPr="00165213" w:rsidRDefault="003643AE" w:rsidP="003C4897">
      <w:pPr>
        <w:ind w:firstLine="708"/>
        <w:rPr>
          <w:sz w:val="24"/>
          <w:szCs w:val="24"/>
        </w:rPr>
      </w:pPr>
      <w:r w:rsidRPr="00165213">
        <w:rPr>
          <w:sz w:val="24"/>
          <w:szCs w:val="24"/>
        </w:rPr>
        <w:t>La salle des Gens d’</w:t>
      </w:r>
      <w:r w:rsidR="00A91310">
        <w:rPr>
          <w:sz w:val="24"/>
          <w:szCs w:val="24"/>
        </w:rPr>
        <w:t>A</w:t>
      </w:r>
      <w:r w:rsidRPr="00165213">
        <w:rPr>
          <w:sz w:val="24"/>
          <w:szCs w:val="24"/>
        </w:rPr>
        <w:t xml:space="preserve">rmes peut accueillir jusqu’à </w:t>
      </w:r>
      <w:r w:rsidR="00A91310">
        <w:rPr>
          <w:sz w:val="24"/>
          <w:szCs w:val="24"/>
        </w:rPr>
        <w:t>2 000</w:t>
      </w:r>
      <w:r w:rsidRPr="00165213">
        <w:rPr>
          <w:sz w:val="24"/>
          <w:szCs w:val="24"/>
        </w:rPr>
        <w:t xml:space="preserve"> </w:t>
      </w:r>
      <w:r w:rsidR="00A91310">
        <w:rPr>
          <w:sz w:val="24"/>
          <w:szCs w:val="24"/>
        </w:rPr>
        <w:t xml:space="preserve">couverts, &amp; </w:t>
      </w:r>
      <w:r w:rsidRPr="00165213">
        <w:rPr>
          <w:sz w:val="24"/>
          <w:szCs w:val="24"/>
        </w:rPr>
        <w:t xml:space="preserve">leur sert de réfectoire. </w:t>
      </w:r>
    </w:p>
    <w:p w:rsidR="0097313C" w:rsidRDefault="00B93966" w:rsidP="00BD63F9">
      <w:pPr>
        <w:pStyle w:val="Retraitcorpsdetexte"/>
        <w:spacing w:line="240" w:lineRule="atLeast"/>
        <w:rPr>
          <w:rFonts w:asciiTheme="minorHAnsi" w:hAnsiTheme="minorHAnsi"/>
        </w:rPr>
      </w:pPr>
      <w:r w:rsidRPr="00B93966">
        <w:rPr>
          <w:rFonts w:asciiTheme="minorHAnsi" w:hAnsiTheme="minorHAnsi"/>
          <w:b/>
          <w:sz w:val="36"/>
          <w:szCs w:val="36"/>
        </w:rPr>
        <w:t>3</w:t>
      </w:r>
      <w:r>
        <w:rPr>
          <w:rFonts w:asciiTheme="minorHAnsi" w:hAnsiTheme="minorHAnsi"/>
          <w:b/>
        </w:rPr>
        <w:t xml:space="preserve">   </w:t>
      </w:r>
      <w:r w:rsidR="003643AE" w:rsidRPr="00CE4CFA">
        <w:rPr>
          <w:rFonts w:asciiTheme="minorHAnsi" w:hAnsiTheme="minorHAnsi"/>
          <w:b/>
        </w:rPr>
        <w:t>RdC</w:t>
      </w:r>
      <w:r w:rsidR="003643AE" w:rsidRPr="00CE4CFA">
        <w:rPr>
          <w:rFonts w:asciiTheme="minorHAnsi" w:hAnsiTheme="minorHAnsi"/>
        </w:rPr>
        <w:t xml:space="preserve"> : </w:t>
      </w:r>
      <w:r w:rsidR="003643AE" w:rsidRPr="00E51B5D">
        <w:rPr>
          <w:rFonts w:asciiTheme="minorHAnsi" w:hAnsiTheme="minorHAnsi"/>
          <w:b/>
        </w:rPr>
        <w:t>la</w:t>
      </w:r>
      <w:r w:rsidR="003643AE" w:rsidRPr="00CE4CFA">
        <w:rPr>
          <w:rFonts w:asciiTheme="minorHAnsi" w:hAnsiTheme="minorHAnsi"/>
        </w:rPr>
        <w:t xml:space="preserve"> </w:t>
      </w:r>
      <w:r w:rsidR="003643AE" w:rsidRPr="00CE4CFA">
        <w:rPr>
          <w:rFonts w:asciiTheme="minorHAnsi" w:hAnsiTheme="minorHAnsi"/>
          <w:b/>
        </w:rPr>
        <w:t>Salle des Gardes</w:t>
      </w:r>
      <w:r w:rsidR="00A91310">
        <w:rPr>
          <w:rFonts w:asciiTheme="minorHAnsi" w:hAnsiTheme="minorHAnsi"/>
          <w:b/>
        </w:rPr>
        <w:t>. (</w:t>
      </w:r>
      <w:r w:rsidR="003643AE">
        <w:rPr>
          <w:rFonts w:asciiTheme="minorHAnsi" w:hAnsiTheme="minorHAnsi"/>
        </w:rPr>
        <w:t>entrée</w:t>
      </w:r>
      <w:r w:rsidR="00A91310">
        <w:rPr>
          <w:rFonts w:asciiTheme="minorHAnsi" w:hAnsiTheme="minorHAnsi"/>
        </w:rPr>
        <w:t>)</w:t>
      </w:r>
      <w:r w:rsidR="003643AE">
        <w:rPr>
          <w:rFonts w:asciiTheme="minorHAnsi" w:hAnsiTheme="minorHAnsi"/>
        </w:rPr>
        <w:t xml:space="preserve">. </w:t>
      </w:r>
      <w:r w:rsidR="003643AE" w:rsidRPr="00CE4CFA">
        <w:rPr>
          <w:rFonts w:asciiTheme="minorHAnsi" w:hAnsiTheme="minorHAnsi"/>
        </w:rPr>
        <w:t>1310,</w:t>
      </w:r>
      <w:r w:rsidR="003E460E">
        <w:rPr>
          <w:rFonts w:asciiTheme="minorHAnsi" w:hAnsiTheme="minorHAnsi"/>
        </w:rPr>
        <w:t xml:space="preserve"> </w:t>
      </w:r>
      <w:r w:rsidR="003E460E" w:rsidRPr="003E460E">
        <w:rPr>
          <w:rFonts w:asciiTheme="minorHAnsi" w:hAnsiTheme="minorHAnsi"/>
          <w:b/>
          <w:i/>
          <w:color w:val="FF0000"/>
        </w:rPr>
        <w:t xml:space="preserve">voir </w:t>
      </w:r>
      <w:r w:rsidR="00724358">
        <w:rPr>
          <w:rFonts w:asciiTheme="minorHAnsi" w:hAnsiTheme="minorHAnsi"/>
          <w:b/>
          <w:i/>
          <w:color w:val="FF0000"/>
        </w:rPr>
        <w:t>plan page 10</w:t>
      </w:r>
    </w:p>
    <w:p w:rsidR="003643AE" w:rsidRPr="00CE4CFA" w:rsidRDefault="0097313C" w:rsidP="0097313C">
      <w:pPr>
        <w:pStyle w:val="Retraitcorpsdetexte"/>
        <w:spacing w:line="240" w:lineRule="atLeast"/>
        <w:ind w:firstLine="708"/>
        <w:rPr>
          <w:rFonts w:asciiTheme="minorHAnsi" w:hAnsiTheme="minorHAnsi"/>
        </w:rPr>
      </w:pPr>
      <w:r>
        <w:rPr>
          <w:rFonts w:asciiTheme="minorHAnsi" w:hAnsiTheme="minorHAnsi"/>
        </w:rPr>
        <w:t>Noter</w:t>
      </w:r>
      <w:r w:rsidR="003643AE" w:rsidRPr="00CE4CFA">
        <w:rPr>
          <w:rFonts w:asciiTheme="minorHAnsi" w:hAnsiTheme="minorHAnsi"/>
        </w:rPr>
        <w:t xml:space="preserve"> le sol </w:t>
      </w:r>
      <w:r>
        <w:rPr>
          <w:rFonts w:asciiTheme="minorHAnsi" w:hAnsiTheme="minorHAnsi"/>
        </w:rPr>
        <w:t>situé</w:t>
      </w:r>
      <w:r w:rsidR="003643AE" w:rsidRPr="00CE4CFA">
        <w:rPr>
          <w:rFonts w:asciiTheme="minorHAnsi" w:hAnsiTheme="minorHAnsi"/>
        </w:rPr>
        <w:t xml:space="preserve"> </w:t>
      </w:r>
      <w:r w:rsidR="00A91310">
        <w:rPr>
          <w:rFonts w:asciiTheme="minorHAnsi" w:hAnsiTheme="minorHAnsi"/>
        </w:rPr>
        <w:t>au niveau d’origine</w:t>
      </w:r>
      <w:r>
        <w:rPr>
          <w:rFonts w:asciiTheme="minorHAnsi" w:hAnsiTheme="minorHAnsi"/>
        </w:rPr>
        <w:t>, soit</w:t>
      </w:r>
      <w:r w:rsidR="00A91310">
        <w:rPr>
          <w:rFonts w:asciiTheme="minorHAnsi" w:hAnsiTheme="minorHAnsi"/>
        </w:rPr>
        <w:t xml:space="preserve"> </w:t>
      </w:r>
      <w:r w:rsidR="003643AE" w:rsidRPr="00CE4CFA">
        <w:rPr>
          <w:rFonts w:asciiTheme="minorHAnsi" w:hAnsiTheme="minorHAnsi"/>
        </w:rPr>
        <w:t xml:space="preserve">7m </w:t>
      </w:r>
      <w:proofErr w:type="spellStart"/>
      <w:r w:rsidR="003643AE" w:rsidRPr="00CE4CFA">
        <w:rPr>
          <w:rFonts w:asciiTheme="minorHAnsi" w:hAnsiTheme="minorHAnsi"/>
        </w:rPr>
        <w:t>ss</w:t>
      </w:r>
      <w:proofErr w:type="spellEnd"/>
      <w:r w:rsidR="003643AE" w:rsidRPr="00CE4CFA">
        <w:rPr>
          <w:rFonts w:asciiTheme="minorHAnsi" w:hAnsiTheme="minorHAnsi"/>
        </w:rPr>
        <w:t xml:space="preserve"> le niveau du quai de l’Horloge</w:t>
      </w:r>
      <w:r w:rsidR="00A91310">
        <w:rPr>
          <w:rFonts w:asciiTheme="minorHAnsi" w:hAnsiTheme="minorHAnsi"/>
        </w:rPr>
        <w:t>.</w:t>
      </w:r>
      <w:r w:rsidR="003643AE" w:rsidRPr="00CE4CFA">
        <w:rPr>
          <w:rFonts w:asciiTheme="minorHAnsi" w:hAnsiTheme="minorHAnsi"/>
        </w:rPr>
        <w:t xml:space="preserve"> </w:t>
      </w:r>
    </w:p>
    <w:p w:rsidR="003643AE" w:rsidRPr="00E51B5D" w:rsidRDefault="003643AE" w:rsidP="003643AE">
      <w:pPr>
        <w:pStyle w:val="Retraitcorpsdetexte"/>
        <w:spacing w:line="240" w:lineRule="atLeast"/>
        <w:ind w:firstLine="708"/>
        <w:rPr>
          <w:rFonts w:asciiTheme="minorHAnsi" w:hAnsiTheme="minorHAnsi"/>
        </w:rPr>
      </w:pPr>
      <w:r w:rsidRPr="00CE4CFA">
        <w:rPr>
          <w:rFonts w:asciiTheme="minorHAnsi" w:hAnsiTheme="minorHAnsi"/>
        </w:rPr>
        <w:t>Noter les curieux chapiteaux des piliers, dont 2 représentent Héloïse &amp; Abélard. Voir les bas-</w:t>
      </w:r>
      <w:r>
        <w:rPr>
          <w:rFonts w:asciiTheme="minorHAnsi" w:hAnsiTheme="minorHAnsi"/>
        </w:rPr>
        <w:t xml:space="preserve"> </w:t>
      </w:r>
      <w:r w:rsidRPr="00CE4CFA">
        <w:rPr>
          <w:rFonts w:asciiTheme="minorHAnsi" w:hAnsiTheme="minorHAnsi"/>
        </w:rPr>
        <w:t xml:space="preserve">reliefs des chapiteaux du pilier central. </w:t>
      </w:r>
      <w:r>
        <w:rPr>
          <w:rFonts w:asciiTheme="minorHAnsi" w:hAnsiTheme="minorHAnsi"/>
        </w:rPr>
        <w:t xml:space="preserve">                                                                                         </w:t>
      </w:r>
      <w:r w:rsidRPr="003D63DE">
        <w:rPr>
          <w:rFonts w:asciiTheme="minorHAnsi" w:hAnsiTheme="minorHAnsi"/>
          <w:b/>
        </w:rPr>
        <w:t>Chercher le pilier qui porte le repère de la crue de 1910.</w:t>
      </w:r>
    </w:p>
    <w:p w:rsidR="003643AE" w:rsidRPr="00CE4CFA" w:rsidRDefault="003643AE" w:rsidP="003643AE">
      <w:pPr>
        <w:pStyle w:val="Retraitcorpsdetexte"/>
        <w:spacing w:line="240" w:lineRule="atLeast"/>
        <w:ind w:firstLine="708"/>
        <w:rPr>
          <w:rFonts w:asciiTheme="minorHAnsi" w:hAnsiTheme="minorHAnsi"/>
        </w:rPr>
      </w:pPr>
      <w:r w:rsidRPr="00CE4CFA">
        <w:rPr>
          <w:rFonts w:asciiTheme="minorHAnsi" w:hAnsiTheme="minorHAnsi"/>
        </w:rPr>
        <w:t xml:space="preserve">Au nord, 2 escaliers mènent aux tours d’Argent &amp; César, &amp; au sud la salle se prolonge </w:t>
      </w:r>
      <w:r w:rsidR="00B93966">
        <w:rPr>
          <w:rFonts w:asciiTheme="minorHAnsi" w:hAnsiTheme="minorHAnsi"/>
          <w:b/>
          <w:sz w:val="36"/>
          <w:szCs w:val="36"/>
        </w:rPr>
        <w:t>4</w:t>
      </w:r>
      <w:r w:rsidR="00B93966">
        <w:rPr>
          <w:rFonts w:asciiTheme="minorHAnsi" w:hAnsiTheme="minorHAnsi"/>
          <w:b/>
          <w:sz w:val="36"/>
          <w:szCs w:val="36"/>
        </w:rPr>
        <w:tab/>
      </w:r>
      <w:r w:rsidRPr="00CE4CFA">
        <w:rPr>
          <w:rFonts w:asciiTheme="minorHAnsi" w:hAnsiTheme="minorHAnsi"/>
        </w:rPr>
        <w:t>par « </w:t>
      </w:r>
      <w:r w:rsidRPr="00B93966">
        <w:rPr>
          <w:rFonts w:asciiTheme="minorHAnsi" w:hAnsiTheme="minorHAnsi"/>
          <w:highlight w:val="yellow"/>
        </w:rPr>
        <w:t>la rue de Paris</w:t>
      </w:r>
      <w:r w:rsidRPr="00CE4CFA">
        <w:rPr>
          <w:rFonts w:asciiTheme="minorHAnsi" w:hAnsiTheme="minorHAnsi"/>
        </w:rPr>
        <w:t> », en # au bourreau surnommé Mr de Paris. C’est en réalité, fermée par une grille, la dernière travée de la magnifique salle des Gens d’Armes située à l’est. C’était le gîte des « Pailleux » durant la Terreur.</w:t>
      </w:r>
    </w:p>
    <w:p w:rsidR="003643AE" w:rsidRPr="00CE4CFA" w:rsidRDefault="003643AE" w:rsidP="003643AE">
      <w:pPr>
        <w:pStyle w:val="Retraitcorpsdetexte"/>
        <w:spacing w:line="240" w:lineRule="atLeast"/>
        <w:ind w:firstLine="708"/>
        <w:rPr>
          <w:rFonts w:asciiTheme="minorHAnsi" w:hAnsiTheme="minorHAnsi"/>
        </w:rPr>
      </w:pPr>
      <w:r w:rsidRPr="00CE4CFA">
        <w:rPr>
          <w:rFonts w:asciiTheme="minorHAnsi" w:hAnsiTheme="minorHAnsi"/>
        </w:rPr>
        <w:t xml:space="preserve">Elle servait d’antichambre </w:t>
      </w:r>
      <w:proofErr w:type="spellStart"/>
      <w:r w:rsidRPr="00CE4CFA">
        <w:rPr>
          <w:rFonts w:asciiTheme="minorHAnsi" w:hAnsiTheme="minorHAnsi"/>
        </w:rPr>
        <w:t>pr</w:t>
      </w:r>
      <w:proofErr w:type="spellEnd"/>
      <w:r w:rsidRPr="00CE4CFA">
        <w:rPr>
          <w:rFonts w:asciiTheme="minorHAnsi" w:hAnsiTheme="minorHAnsi"/>
        </w:rPr>
        <w:t xml:space="preserve"> la </w:t>
      </w:r>
      <w:proofErr w:type="spellStart"/>
      <w:r w:rsidRPr="00CE4CFA">
        <w:rPr>
          <w:rFonts w:asciiTheme="minorHAnsi" w:hAnsiTheme="minorHAnsi"/>
        </w:rPr>
        <w:t>Grand’salle</w:t>
      </w:r>
      <w:proofErr w:type="spellEnd"/>
      <w:r w:rsidRPr="00CE4CFA">
        <w:rPr>
          <w:rFonts w:asciiTheme="minorHAnsi" w:hAnsiTheme="minorHAnsi"/>
        </w:rPr>
        <w:t xml:space="preserve"> du 1° où siégea le Tribunal Rév. </w:t>
      </w:r>
    </w:p>
    <w:p w:rsidR="0097313C" w:rsidRDefault="00B93966" w:rsidP="00BD63F9">
      <w:pPr>
        <w:pStyle w:val="Retraitcorpsdetexte"/>
        <w:spacing w:line="240" w:lineRule="atLeast"/>
        <w:rPr>
          <w:rFonts w:asciiTheme="minorHAnsi" w:hAnsiTheme="minorHAnsi"/>
        </w:rPr>
      </w:pPr>
      <w:r>
        <w:rPr>
          <w:rFonts w:asciiTheme="minorHAnsi" w:hAnsiTheme="minorHAnsi"/>
          <w:b/>
          <w:sz w:val="36"/>
          <w:szCs w:val="36"/>
        </w:rPr>
        <w:t>1</w:t>
      </w:r>
      <w:r>
        <w:rPr>
          <w:rFonts w:asciiTheme="minorHAnsi" w:hAnsiTheme="minorHAnsi"/>
          <w:b/>
          <w:sz w:val="36"/>
          <w:szCs w:val="36"/>
        </w:rPr>
        <w:tab/>
      </w:r>
      <w:r w:rsidR="003643AE" w:rsidRPr="00CE4CFA">
        <w:rPr>
          <w:rFonts w:asciiTheme="minorHAnsi" w:hAnsiTheme="minorHAnsi"/>
          <w:b/>
        </w:rPr>
        <w:t xml:space="preserve">RdC : </w:t>
      </w:r>
      <w:r w:rsidR="003643AE" w:rsidRPr="003D63DE">
        <w:rPr>
          <w:rFonts w:asciiTheme="minorHAnsi" w:hAnsiTheme="minorHAnsi"/>
          <w:b/>
        </w:rPr>
        <w:t>La Salle des Gens d’Armes</w:t>
      </w:r>
    </w:p>
    <w:p w:rsidR="003643AE" w:rsidRPr="00C64B8B" w:rsidRDefault="0097313C" w:rsidP="0097313C">
      <w:pPr>
        <w:pStyle w:val="Retraitcorpsdetexte"/>
        <w:spacing w:line="240" w:lineRule="atLeast"/>
        <w:ind w:firstLine="708"/>
        <w:rPr>
          <w:rFonts w:asciiTheme="minorHAnsi" w:hAnsiTheme="minorHAnsi" w:cstheme="minorHAnsi"/>
        </w:rPr>
      </w:pPr>
      <w:r>
        <w:rPr>
          <w:rFonts w:asciiTheme="minorHAnsi" w:hAnsiTheme="minorHAnsi"/>
        </w:rPr>
        <w:t>E</w:t>
      </w:r>
      <w:r w:rsidR="003643AE" w:rsidRPr="00CE4CFA">
        <w:rPr>
          <w:rFonts w:asciiTheme="minorHAnsi" w:hAnsiTheme="minorHAnsi"/>
        </w:rPr>
        <w:t xml:space="preserve">xceptionnelle à maints titres. Construite à la </w:t>
      </w:r>
      <w:proofErr w:type="spellStart"/>
      <w:r w:rsidR="003643AE" w:rsidRPr="00CE4CFA">
        <w:rPr>
          <w:rFonts w:asciiTheme="minorHAnsi" w:hAnsiTheme="minorHAnsi"/>
        </w:rPr>
        <w:t>m^m</w:t>
      </w:r>
      <w:proofErr w:type="spellEnd"/>
      <w:r w:rsidR="003643AE" w:rsidRPr="00CE4CFA">
        <w:rPr>
          <w:rFonts w:asciiTheme="minorHAnsi" w:hAnsiTheme="minorHAnsi"/>
        </w:rPr>
        <w:t xml:space="preserve"> époque que la salle du 1°, longue de 64 m, large de 27 &amp; haute </w:t>
      </w:r>
      <w:proofErr w:type="spellStart"/>
      <w:r w:rsidR="003643AE" w:rsidRPr="00CE4CFA">
        <w:rPr>
          <w:rFonts w:asciiTheme="minorHAnsi" w:hAnsiTheme="minorHAnsi"/>
        </w:rPr>
        <w:t>ss</w:t>
      </w:r>
      <w:proofErr w:type="spellEnd"/>
      <w:r w:rsidR="003643AE" w:rsidRPr="00CE4CFA">
        <w:rPr>
          <w:rFonts w:asciiTheme="minorHAnsi" w:hAnsiTheme="minorHAnsi"/>
        </w:rPr>
        <w:t xml:space="preserve"> clé de 8.5 m</w:t>
      </w:r>
    </w:p>
    <w:p w:rsidR="003E460E" w:rsidRDefault="003643AE" w:rsidP="003E460E">
      <w:pPr>
        <w:pStyle w:val="Retraitcorpsdetexte"/>
        <w:spacing w:line="240" w:lineRule="atLeast"/>
        <w:ind w:firstLine="708"/>
        <w:rPr>
          <w:rFonts w:asciiTheme="minorHAnsi" w:hAnsiTheme="minorHAnsi"/>
        </w:rPr>
      </w:pPr>
      <w:r w:rsidRPr="00CE4CFA">
        <w:rPr>
          <w:rFonts w:asciiTheme="minorHAnsi" w:hAnsiTheme="minorHAnsi"/>
        </w:rPr>
        <w:t xml:space="preserve">Au mur sud, le fragment de table en marbre noir provient de la </w:t>
      </w:r>
      <w:proofErr w:type="spellStart"/>
      <w:r w:rsidRPr="00CE4CFA">
        <w:rPr>
          <w:rFonts w:asciiTheme="minorHAnsi" w:hAnsiTheme="minorHAnsi"/>
        </w:rPr>
        <w:t>Grand’Salle</w:t>
      </w:r>
      <w:proofErr w:type="spellEnd"/>
      <w:r w:rsidRPr="00CE4CFA">
        <w:rPr>
          <w:rFonts w:asciiTheme="minorHAnsi" w:hAnsiTheme="minorHAnsi"/>
        </w:rPr>
        <w:t xml:space="preserve"> où elle était utilisée </w:t>
      </w:r>
      <w:proofErr w:type="spellStart"/>
      <w:r w:rsidRPr="00CE4CFA">
        <w:rPr>
          <w:rFonts w:asciiTheme="minorHAnsi" w:hAnsiTheme="minorHAnsi"/>
        </w:rPr>
        <w:t>pr</w:t>
      </w:r>
      <w:proofErr w:type="spellEnd"/>
      <w:r w:rsidRPr="00CE4CFA">
        <w:rPr>
          <w:rFonts w:asciiTheme="minorHAnsi" w:hAnsiTheme="minorHAnsi"/>
        </w:rPr>
        <w:t xml:space="preserve"> les banquets royaux, puis par Fouquier-Tinville &amp; ses successeurs.</w:t>
      </w:r>
    </w:p>
    <w:p w:rsidR="003643AE" w:rsidRPr="00CE4CFA" w:rsidRDefault="00B93966" w:rsidP="003E460E">
      <w:pPr>
        <w:pStyle w:val="Retraitcorpsdetexte"/>
        <w:spacing w:line="240" w:lineRule="atLeast"/>
        <w:rPr>
          <w:rFonts w:asciiTheme="minorHAnsi" w:hAnsiTheme="minorHAnsi"/>
        </w:rPr>
      </w:pPr>
      <w:r>
        <w:rPr>
          <w:rFonts w:asciiTheme="minorHAnsi" w:hAnsiTheme="minorHAnsi"/>
          <w:b/>
          <w:sz w:val="36"/>
          <w:szCs w:val="36"/>
        </w:rPr>
        <w:lastRenderedPageBreak/>
        <w:t>2</w:t>
      </w:r>
      <w:r>
        <w:rPr>
          <w:rFonts w:asciiTheme="minorHAnsi" w:hAnsiTheme="minorHAnsi"/>
          <w:b/>
          <w:sz w:val="36"/>
          <w:szCs w:val="36"/>
        </w:rPr>
        <w:tab/>
      </w:r>
      <w:r w:rsidR="003643AE" w:rsidRPr="00CE4CFA">
        <w:rPr>
          <w:rFonts w:asciiTheme="minorHAnsi" w:hAnsiTheme="minorHAnsi"/>
        </w:rPr>
        <w:t xml:space="preserve">Au NE, </w:t>
      </w:r>
      <w:r w:rsidR="003643AE">
        <w:rPr>
          <w:rFonts w:asciiTheme="minorHAnsi" w:hAnsiTheme="minorHAnsi"/>
        </w:rPr>
        <w:t xml:space="preserve">côté </w:t>
      </w:r>
      <w:r>
        <w:rPr>
          <w:rFonts w:asciiTheme="minorHAnsi" w:hAnsiTheme="minorHAnsi"/>
        </w:rPr>
        <w:t>Horloge</w:t>
      </w:r>
      <w:r w:rsidR="003643AE">
        <w:rPr>
          <w:rFonts w:asciiTheme="minorHAnsi" w:hAnsiTheme="minorHAnsi"/>
        </w:rPr>
        <w:t xml:space="preserve">, </w:t>
      </w:r>
      <w:r w:rsidR="003643AE" w:rsidRPr="00CE4CFA">
        <w:rPr>
          <w:rFonts w:asciiTheme="minorHAnsi" w:hAnsiTheme="minorHAnsi"/>
        </w:rPr>
        <w:t xml:space="preserve">un escalier de pierre conduit aux </w:t>
      </w:r>
      <w:r w:rsidR="003643AE" w:rsidRPr="00B93966">
        <w:rPr>
          <w:rFonts w:asciiTheme="minorHAnsi" w:hAnsiTheme="minorHAnsi"/>
          <w:b/>
          <w:highlight w:val="yellow"/>
        </w:rPr>
        <w:t>cuisines</w:t>
      </w:r>
      <w:r w:rsidR="003643AE" w:rsidRPr="00CE4CFA">
        <w:rPr>
          <w:rFonts w:asciiTheme="minorHAnsi" w:hAnsiTheme="minorHAnsi"/>
        </w:rPr>
        <w:t>. Les cuisines, dont seul le bas subsiste, était divisées en 4 brigades, une par cheminée. Fermées au public durant 14 ans, elles sont maintenant ouvertes</w:t>
      </w:r>
      <w:r w:rsidR="003643AE">
        <w:rPr>
          <w:rFonts w:asciiTheme="minorHAnsi" w:hAnsiTheme="minorHAnsi"/>
        </w:rPr>
        <w:t>.</w:t>
      </w:r>
    </w:p>
    <w:p w:rsidR="003643AE" w:rsidRPr="00CE4CFA" w:rsidRDefault="00B93966" w:rsidP="00BD63F9">
      <w:pPr>
        <w:pStyle w:val="Retraitcorpsdetexte"/>
        <w:rPr>
          <w:rFonts w:asciiTheme="minorHAnsi" w:hAnsiTheme="minorHAnsi"/>
          <w:b/>
        </w:rPr>
      </w:pPr>
      <w:r>
        <w:rPr>
          <w:rFonts w:asciiTheme="minorHAnsi" w:hAnsiTheme="minorHAnsi"/>
          <w:b/>
          <w:sz w:val="36"/>
          <w:szCs w:val="36"/>
        </w:rPr>
        <w:t xml:space="preserve">12    </w:t>
      </w:r>
      <w:r w:rsidR="003643AE" w:rsidRPr="00CE4CFA">
        <w:rPr>
          <w:rFonts w:asciiTheme="minorHAnsi" w:hAnsiTheme="minorHAnsi"/>
          <w:b/>
        </w:rPr>
        <w:t>RdC : La cour des Femmes</w:t>
      </w:r>
    </w:p>
    <w:p w:rsidR="003643AE" w:rsidRPr="00CE4CFA" w:rsidRDefault="003643AE" w:rsidP="003643AE">
      <w:pPr>
        <w:pStyle w:val="Retraitcorpsdetexte"/>
        <w:ind w:firstLine="708"/>
        <w:rPr>
          <w:rFonts w:asciiTheme="minorHAnsi" w:hAnsiTheme="minorHAnsi"/>
        </w:rPr>
      </w:pPr>
      <w:proofErr w:type="spellStart"/>
      <w:r w:rsidRPr="00CE4CFA">
        <w:rPr>
          <w:rFonts w:asciiTheme="minorHAnsi" w:hAnsiTheme="minorHAnsi"/>
        </w:rPr>
        <w:t>Ds</w:t>
      </w:r>
      <w:proofErr w:type="spellEnd"/>
      <w:r w:rsidRPr="00CE4CFA">
        <w:rPr>
          <w:rFonts w:asciiTheme="minorHAnsi" w:hAnsiTheme="minorHAnsi"/>
        </w:rPr>
        <w:t xml:space="preserve"> cette cour, elles </w:t>
      </w:r>
      <w:proofErr w:type="spellStart"/>
      <w:r w:rsidRPr="00CE4CFA">
        <w:rPr>
          <w:rFonts w:asciiTheme="minorHAnsi" w:hAnsiTheme="minorHAnsi"/>
        </w:rPr>
        <w:t>lavaient</w:t>
      </w:r>
      <w:proofErr w:type="spellEnd"/>
      <w:r w:rsidRPr="00CE4CFA">
        <w:rPr>
          <w:rFonts w:asciiTheme="minorHAnsi" w:hAnsiTheme="minorHAnsi"/>
        </w:rPr>
        <w:t xml:space="preserve"> leur linge à une fontaine, &amp; prenaient leur repas sur une table en pierre. Cette cour avait une Péta importance </w:t>
      </w:r>
      <w:proofErr w:type="spellStart"/>
      <w:r w:rsidRPr="00CE4CFA">
        <w:rPr>
          <w:rFonts w:asciiTheme="minorHAnsi" w:hAnsiTheme="minorHAnsi"/>
        </w:rPr>
        <w:t>ds</w:t>
      </w:r>
      <w:proofErr w:type="spellEnd"/>
      <w:r w:rsidRPr="00CE4CFA">
        <w:rPr>
          <w:rFonts w:asciiTheme="minorHAnsi" w:hAnsiTheme="minorHAnsi"/>
        </w:rPr>
        <w:t xml:space="preserve"> la vie sociale des prisonnières.</w:t>
      </w:r>
    </w:p>
    <w:p w:rsidR="003643AE" w:rsidRPr="00CE4CFA" w:rsidRDefault="003643AE" w:rsidP="003643AE">
      <w:pPr>
        <w:pStyle w:val="Retraitcorpsdetexte"/>
        <w:spacing w:line="240" w:lineRule="atLeast"/>
        <w:ind w:firstLine="708"/>
        <w:rPr>
          <w:rFonts w:asciiTheme="minorHAnsi" w:hAnsiTheme="minorHAnsi"/>
        </w:rPr>
      </w:pPr>
      <w:proofErr w:type="spellStart"/>
      <w:r w:rsidRPr="00CE4CFA">
        <w:rPr>
          <w:rFonts w:asciiTheme="minorHAnsi" w:hAnsiTheme="minorHAnsi"/>
        </w:rPr>
        <w:t>Ds</w:t>
      </w:r>
      <w:proofErr w:type="spellEnd"/>
      <w:r w:rsidRPr="00CE4CFA">
        <w:rPr>
          <w:rFonts w:asciiTheme="minorHAnsi" w:hAnsiTheme="minorHAnsi"/>
        </w:rPr>
        <w:t xml:space="preserve"> un coin, on peut voir « le Coin des 12 », </w:t>
      </w:r>
      <w:r w:rsidRPr="00CE4CFA">
        <w:rPr>
          <w:rFonts w:ascii="Calibri" w:hAnsi="Calibri"/>
        </w:rPr>
        <w:t>un enclos triangulaire séparé de la cour par une grille.</w:t>
      </w:r>
      <w:r w:rsidRPr="00CE4CFA">
        <w:rPr>
          <w:rFonts w:asciiTheme="minorHAnsi" w:hAnsiTheme="minorHAnsi"/>
        </w:rPr>
        <w:t xml:space="preserve"> Les 12 prochaines condamnées y étaient regroupées, ce qui leur permettait de faire leurs adieux avant d’être emportées vers la guillotine </w:t>
      </w:r>
      <w:proofErr w:type="spellStart"/>
      <w:r w:rsidRPr="00CE4CFA">
        <w:rPr>
          <w:rFonts w:asciiTheme="minorHAnsi" w:hAnsiTheme="minorHAnsi"/>
        </w:rPr>
        <w:t>ds</w:t>
      </w:r>
      <w:proofErr w:type="spellEnd"/>
      <w:r w:rsidRPr="00CE4CFA">
        <w:rPr>
          <w:rFonts w:asciiTheme="minorHAnsi" w:hAnsiTheme="minorHAnsi"/>
        </w:rPr>
        <w:t xml:space="preserve"> la charrette à 12 places. Depuis la cour des Femmes située au centre de la Conc°, accès à la cellule de la veuve Capet. </w:t>
      </w:r>
    </w:p>
    <w:p w:rsidR="003643AE" w:rsidRDefault="003643AE" w:rsidP="003643AE">
      <w:pPr>
        <w:autoSpaceDE w:val="0"/>
        <w:autoSpaceDN w:val="0"/>
        <w:adjustRightInd w:val="0"/>
        <w:spacing w:line="252" w:lineRule="auto"/>
        <w:rPr>
          <w:rFonts w:ascii="Calibri" w:hAnsi="Calibri" w:cs="Calibri"/>
          <w:sz w:val="24"/>
          <w:szCs w:val="24"/>
        </w:rPr>
      </w:pPr>
      <w:r w:rsidRPr="0059187D">
        <w:rPr>
          <w:rFonts w:ascii="Calibri" w:hAnsi="Calibri" w:cs="Calibri"/>
          <w:b/>
          <w:sz w:val="24"/>
          <w:szCs w:val="24"/>
          <w:highlight w:val="white"/>
        </w:rPr>
        <w:t>1°</w:t>
      </w:r>
      <w:r>
        <w:rPr>
          <w:rFonts w:ascii="Calibri" w:hAnsi="Calibri" w:cs="Calibri"/>
          <w:b/>
          <w:sz w:val="24"/>
          <w:szCs w:val="24"/>
          <w:highlight w:val="white"/>
        </w:rPr>
        <w:t xml:space="preserve"> étage</w:t>
      </w:r>
      <w:r w:rsidRPr="0059187D">
        <w:rPr>
          <w:rFonts w:ascii="Calibri" w:hAnsi="Calibri" w:cs="Calibri"/>
          <w:b/>
          <w:sz w:val="24"/>
          <w:szCs w:val="24"/>
          <w:highlight w:val="white"/>
        </w:rPr>
        <w:t xml:space="preserve"> : </w:t>
      </w:r>
      <w:r>
        <w:rPr>
          <w:rFonts w:ascii="Calibri" w:hAnsi="Calibri" w:cs="Calibri"/>
          <w:b/>
          <w:sz w:val="24"/>
          <w:szCs w:val="24"/>
          <w:highlight w:val="white"/>
        </w:rPr>
        <w:t xml:space="preserve">la </w:t>
      </w:r>
      <w:proofErr w:type="spellStart"/>
      <w:r>
        <w:rPr>
          <w:rFonts w:ascii="Calibri" w:hAnsi="Calibri" w:cs="Calibri"/>
          <w:b/>
          <w:sz w:val="24"/>
          <w:szCs w:val="24"/>
          <w:highlight w:val="white"/>
        </w:rPr>
        <w:t>Grand’Salle</w:t>
      </w:r>
      <w:proofErr w:type="spellEnd"/>
      <w:r>
        <w:rPr>
          <w:rFonts w:ascii="Calibri" w:hAnsi="Calibri" w:cs="Calibri"/>
          <w:b/>
          <w:sz w:val="24"/>
          <w:szCs w:val="24"/>
          <w:highlight w:val="white"/>
        </w:rPr>
        <w:t>, 1301</w:t>
      </w:r>
      <w:r w:rsidR="00B93966">
        <w:rPr>
          <w:rFonts w:ascii="Calibri" w:hAnsi="Calibri" w:cs="Calibri"/>
          <w:b/>
          <w:sz w:val="24"/>
          <w:szCs w:val="24"/>
          <w:highlight w:val="white"/>
        </w:rPr>
        <w:t>. Accès par la tablette</w:t>
      </w:r>
      <w:r>
        <w:rPr>
          <w:rFonts w:ascii="Calibri" w:hAnsi="Calibri" w:cs="Calibri"/>
          <w:b/>
          <w:sz w:val="24"/>
          <w:szCs w:val="24"/>
          <w:highlight w:val="white"/>
        </w:rPr>
        <w:t xml:space="preserve">    </w:t>
      </w:r>
    </w:p>
    <w:p w:rsidR="003643AE" w:rsidRDefault="003643AE" w:rsidP="003643AE">
      <w:pPr>
        <w:tabs>
          <w:tab w:val="left" w:pos="851"/>
          <w:tab w:val="left" w:pos="3490"/>
          <w:tab w:val="left" w:pos="4723"/>
          <w:tab w:val="left" w:pos="5956"/>
          <w:tab w:val="left" w:pos="7189"/>
          <w:tab w:val="left" w:pos="8422"/>
        </w:tabs>
        <w:spacing w:after="0" w:line="240" w:lineRule="auto"/>
        <w:rPr>
          <w:rFonts w:eastAsia="Calibri" w:cstheme="minorHAnsi"/>
          <w:sz w:val="24"/>
          <w:szCs w:val="24"/>
        </w:rPr>
      </w:pPr>
      <w:r>
        <w:rPr>
          <w:rFonts w:eastAsia="Calibri" w:cstheme="minorHAnsi"/>
          <w:sz w:val="24"/>
          <w:szCs w:val="24"/>
        </w:rPr>
        <w:tab/>
        <w:t>D</w:t>
      </w:r>
      <w:r w:rsidRPr="002B1208">
        <w:rPr>
          <w:rFonts w:eastAsia="Calibri" w:cstheme="minorHAnsi"/>
          <w:sz w:val="24"/>
          <w:szCs w:val="24"/>
        </w:rPr>
        <w:t xml:space="preserve">ébut XIV°, grandiose chef d’œuvre de 70m sur 27. </w:t>
      </w:r>
    </w:p>
    <w:p w:rsidR="003643AE" w:rsidRPr="002B1208" w:rsidRDefault="003643AE" w:rsidP="003643AE">
      <w:pPr>
        <w:tabs>
          <w:tab w:val="left" w:pos="851"/>
          <w:tab w:val="left" w:pos="3490"/>
          <w:tab w:val="left" w:pos="4723"/>
          <w:tab w:val="left" w:pos="5956"/>
          <w:tab w:val="left" w:pos="7189"/>
          <w:tab w:val="left" w:pos="8422"/>
        </w:tabs>
        <w:spacing w:after="0" w:line="240" w:lineRule="auto"/>
        <w:rPr>
          <w:rFonts w:eastAsia="Calibri" w:cstheme="minorHAnsi"/>
          <w:sz w:val="24"/>
          <w:szCs w:val="24"/>
        </w:rPr>
      </w:pPr>
    </w:p>
    <w:p w:rsidR="003643AE" w:rsidRDefault="003643AE" w:rsidP="003643AE">
      <w:pPr>
        <w:spacing w:line="240" w:lineRule="auto"/>
        <w:ind w:firstLine="708"/>
        <w:rPr>
          <w:sz w:val="24"/>
          <w:szCs w:val="24"/>
          <w:shd w:val="clear" w:color="auto" w:fill="EFEFEF"/>
        </w:rPr>
      </w:pPr>
      <w:r w:rsidRPr="00EF4791">
        <w:rPr>
          <w:sz w:val="24"/>
          <w:szCs w:val="24"/>
          <w:shd w:val="clear" w:color="auto" w:fill="EFEFEF"/>
        </w:rPr>
        <w:t xml:space="preserve">En 1618, un incendie détruisit la </w:t>
      </w:r>
      <w:proofErr w:type="spellStart"/>
      <w:r w:rsidRPr="00EF4791">
        <w:rPr>
          <w:sz w:val="24"/>
          <w:szCs w:val="24"/>
          <w:shd w:val="clear" w:color="auto" w:fill="EFEFEF"/>
        </w:rPr>
        <w:t>Grand</w:t>
      </w:r>
      <w:r>
        <w:rPr>
          <w:sz w:val="24"/>
          <w:szCs w:val="24"/>
          <w:shd w:val="clear" w:color="auto" w:fill="EFEFEF"/>
        </w:rPr>
        <w:t>’S</w:t>
      </w:r>
      <w:r w:rsidRPr="00EF4791">
        <w:rPr>
          <w:sz w:val="24"/>
          <w:szCs w:val="24"/>
          <w:shd w:val="clear" w:color="auto" w:fill="EFEFEF"/>
        </w:rPr>
        <w:t>alle</w:t>
      </w:r>
      <w:proofErr w:type="spellEnd"/>
      <w:r>
        <w:rPr>
          <w:sz w:val="24"/>
          <w:szCs w:val="24"/>
          <w:shd w:val="clear" w:color="auto" w:fill="EFEFEF"/>
        </w:rPr>
        <w:t xml:space="preserve"> où chaque R</w:t>
      </w:r>
      <w:r w:rsidRPr="00EF4791">
        <w:rPr>
          <w:sz w:val="24"/>
          <w:szCs w:val="24"/>
          <w:shd w:val="clear" w:color="auto" w:fill="EFEFEF"/>
        </w:rPr>
        <w:t>oi avait sa statue</w:t>
      </w:r>
      <w:r>
        <w:rPr>
          <w:sz w:val="24"/>
          <w:szCs w:val="24"/>
          <w:shd w:val="clear" w:color="auto" w:fill="EFEFEF"/>
        </w:rPr>
        <w:t>.</w:t>
      </w:r>
      <w:r w:rsidRPr="00EF4791">
        <w:rPr>
          <w:sz w:val="24"/>
          <w:szCs w:val="24"/>
          <w:shd w:val="clear" w:color="auto" w:fill="EFEFEF"/>
        </w:rPr>
        <w:t xml:space="preserve"> En tout 58</w:t>
      </w:r>
      <w:r>
        <w:rPr>
          <w:sz w:val="24"/>
          <w:szCs w:val="24"/>
          <w:shd w:val="clear" w:color="auto" w:fill="EFEFEF"/>
        </w:rPr>
        <w:t xml:space="preserve">, </w:t>
      </w:r>
      <w:r w:rsidRPr="00EF4791">
        <w:rPr>
          <w:sz w:val="24"/>
          <w:szCs w:val="24"/>
          <w:shd w:val="clear" w:color="auto" w:fill="EFEFEF"/>
        </w:rPr>
        <w:t xml:space="preserve">de </w:t>
      </w:r>
      <w:r>
        <w:rPr>
          <w:sz w:val="24"/>
          <w:szCs w:val="24"/>
          <w:shd w:val="clear" w:color="auto" w:fill="EFEFEF"/>
        </w:rPr>
        <w:t>Clovis</w:t>
      </w:r>
      <w:r w:rsidRPr="00EF4791">
        <w:rPr>
          <w:sz w:val="24"/>
          <w:szCs w:val="24"/>
          <w:shd w:val="clear" w:color="auto" w:fill="EFEFEF"/>
        </w:rPr>
        <w:t xml:space="preserve"> à Henri III. Au moment de cet incendie, il n'y avait plus de place pour installer </w:t>
      </w:r>
      <w:r>
        <w:rPr>
          <w:sz w:val="24"/>
          <w:szCs w:val="24"/>
          <w:shd w:val="clear" w:color="auto" w:fill="EFEFEF"/>
        </w:rPr>
        <w:t>Henri IV.</w:t>
      </w:r>
    </w:p>
    <w:p w:rsidR="003643AE" w:rsidRDefault="003643AE" w:rsidP="003643AE">
      <w:pPr>
        <w:spacing w:line="240" w:lineRule="auto"/>
        <w:ind w:firstLine="708"/>
        <w:rPr>
          <w:sz w:val="24"/>
          <w:szCs w:val="24"/>
          <w:shd w:val="clear" w:color="auto" w:fill="EFEFEF"/>
        </w:rPr>
      </w:pPr>
      <w:r>
        <w:rPr>
          <w:sz w:val="24"/>
          <w:szCs w:val="24"/>
        </w:rPr>
        <w:t xml:space="preserve"> </w:t>
      </w:r>
      <w:r w:rsidRPr="00EF4791">
        <w:rPr>
          <w:sz w:val="24"/>
          <w:szCs w:val="24"/>
          <w:shd w:val="clear" w:color="auto" w:fill="EFEFEF"/>
        </w:rPr>
        <w:t>Reconstruite en 1622,</w:t>
      </w:r>
      <w:r>
        <w:rPr>
          <w:sz w:val="24"/>
          <w:szCs w:val="24"/>
          <w:shd w:val="clear" w:color="auto" w:fill="EFEFEF"/>
        </w:rPr>
        <w:t xml:space="preserve"> </w:t>
      </w:r>
      <w:proofErr w:type="spellStart"/>
      <w:r>
        <w:rPr>
          <w:sz w:val="24"/>
          <w:szCs w:val="24"/>
          <w:shd w:val="clear" w:color="auto" w:fill="EFEFEF"/>
        </w:rPr>
        <w:t>re-</w:t>
      </w:r>
      <w:r w:rsidRPr="00EF4791">
        <w:rPr>
          <w:sz w:val="24"/>
          <w:szCs w:val="24"/>
          <w:shd w:val="clear" w:color="auto" w:fill="EFEFEF"/>
        </w:rPr>
        <w:t>incendiée</w:t>
      </w:r>
      <w:proofErr w:type="spellEnd"/>
      <w:r w:rsidRPr="00EF4791">
        <w:rPr>
          <w:sz w:val="24"/>
          <w:szCs w:val="24"/>
          <w:shd w:val="clear" w:color="auto" w:fill="EFEFEF"/>
        </w:rPr>
        <w:t xml:space="preserve"> </w:t>
      </w:r>
      <w:r>
        <w:rPr>
          <w:sz w:val="24"/>
          <w:szCs w:val="24"/>
          <w:shd w:val="clear" w:color="auto" w:fill="EFEFEF"/>
        </w:rPr>
        <w:t>pdt</w:t>
      </w:r>
      <w:r w:rsidRPr="00EF4791">
        <w:rPr>
          <w:sz w:val="24"/>
          <w:szCs w:val="24"/>
          <w:shd w:val="clear" w:color="auto" w:fill="EFEFEF"/>
        </w:rPr>
        <w:t xml:space="preserve"> la Commune, refaite </w:t>
      </w:r>
      <w:r>
        <w:rPr>
          <w:sz w:val="24"/>
          <w:szCs w:val="24"/>
          <w:shd w:val="clear" w:color="auto" w:fill="EFEFEF"/>
        </w:rPr>
        <w:t>en 1872</w:t>
      </w:r>
      <w:r w:rsidRPr="00EF4791">
        <w:rPr>
          <w:sz w:val="24"/>
          <w:szCs w:val="24"/>
          <w:shd w:val="clear" w:color="auto" w:fill="EFEFEF"/>
        </w:rPr>
        <w:t>, c'est la salle des Pas-Perdus d'aujourd'hui… Elle communiquait avec la Sainte-Chapelle</w:t>
      </w:r>
      <w:r>
        <w:rPr>
          <w:sz w:val="24"/>
          <w:szCs w:val="24"/>
          <w:shd w:val="clear" w:color="auto" w:fill="EFEFEF"/>
        </w:rPr>
        <w:t xml:space="preserve"> par la galerie mercière</w:t>
      </w:r>
      <w:r w:rsidRPr="00EF4791">
        <w:rPr>
          <w:sz w:val="24"/>
          <w:szCs w:val="24"/>
          <w:shd w:val="clear" w:color="auto" w:fill="EFEFEF"/>
        </w:rPr>
        <w:t xml:space="preserve">. </w:t>
      </w:r>
    </w:p>
    <w:p w:rsidR="004A5B00" w:rsidRPr="0097313C" w:rsidRDefault="0097313C" w:rsidP="0097313C">
      <w:pPr>
        <w:spacing w:after="0" w:line="240" w:lineRule="auto"/>
        <w:ind w:firstLine="708"/>
        <w:rPr>
          <w:sz w:val="24"/>
          <w:szCs w:val="24"/>
          <w:shd w:val="clear" w:color="auto" w:fill="EFEFEF"/>
        </w:rPr>
      </w:pPr>
      <w:proofErr w:type="spellStart"/>
      <w:r>
        <w:rPr>
          <w:sz w:val="24"/>
          <w:szCs w:val="24"/>
          <w:shd w:val="clear" w:color="auto" w:fill="EFEFEF"/>
        </w:rPr>
        <w:t>Ds</w:t>
      </w:r>
      <w:proofErr w:type="spellEnd"/>
      <w:r>
        <w:rPr>
          <w:sz w:val="24"/>
          <w:szCs w:val="24"/>
          <w:shd w:val="clear" w:color="auto" w:fill="EFEFEF"/>
        </w:rPr>
        <w:t xml:space="preserve"> l</w:t>
      </w:r>
      <w:r w:rsidR="003643AE" w:rsidRPr="00EF4791">
        <w:rPr>
          <w:sz w:val="24"/>
          <w:szCs w:val="24"/>
          <w:shd w:val="clear" w:color="auto" w:fill="EFEFEF"/>
        </w:rPr>
        <w:t xml:space="preserve">a </w:t>
      </w:r>
      <w:proofErr w:type="spellStart"/>
      <w:r w:rsidR="003643AE" w:rsidRPr="00EF4791">
        <w:rPr>
          <w:sz w:val="24"/>
          <w:szCs w:val="24"/>
          <w:shd w:val="clear" w:color="auto" w:fill="EFEFEF"/>
        </w:rPr>
        <w:t>Grand</w:t>
      </w:r>
      <w:r>
        <w:rPr>
          <w:sz w:val="24"/>
          <w:szCs w:val="24"/>
          <w:shd w:val="clear" w:color="auto" w:fill="EFEFEF"/>
        </w:rPr>
        <w:t>’</w:t>
      </w:r>
      <w:r w:rsidR="003643AE" w:rsidRPr="00EF4791">
        <w:rPr>
          <w:sz w:val="24"/>
          <w:szCs w:val="24"/>
          <w:shd w:val="clear" w:color="auto" w:fill="EFEFEF"/>
        </w:rPr>
        <w:t>Chambre</w:t>
      </w:r>
      <w:proofErr w:type="spellEnd"/>
      <w:r w:rsidR="003643AE" w:rsidRPr="00EF4791">
        <w:rPr>
          <w:sz w:val="24"/>
          <w:szCs w:val="24"/>
          <w:shd w:val="clear" w:color="auto" w:fill="EFEFEF"/>
        </w:rPr>
        <w:t xml:space="preserve"> du Parlement, où se tenaient les lits de justice</w:t>
      </w:r>
      <w:r w:rsidR="003643AE">
        <w:rPr>
          <w:sz w:val="24"/>
          <w:szCs w:val="24"/>
          <w:shd w:val="clear" w:color="auto" w:fill="EFEFEF"/>
        </w:rPr>
        <w:t xml:space="preserve"> royaux, </w:t>
      </w:r>
      <w:r>
        <w:rPr>
          <w:sz w:val="24"/>
          <w:szCs w:val="24"/>
          <w:shd w:val="clear" w:color="auto" w:fill="EFEFEF"/>
        </w:rPr>
        <w:t xml:space="preserve">Rév. a installé son </w:t>
      </w:r>
      <w:r w:rsidRPr="00EF4791">
        <w:rPr>
          <w:sz w:val="24"/>
          <w:szCs w:val="24"/>
          <w:shd w:val="clear" w:color="auto" w:fill="EFEFEF"/>
        </w:rPr>
        <w:t>tribunal révolutionnaire</w:t>
      </w:r>
      <w:r>
        <w:rPr>
          <w:sz w:val="24"/>
          <w:szCs w:val="24"/>
          <w:shd w:val="clear" w:color="auto" w:fill="EFEFEF"/>
        </w:rPr>
        <w:t xml:space="preserve"> à</w:t>
      </w:r>
      <w:r w:rsidRPr="00EF4791">
        <w:rPr>
          <w:sz w:val="24"/>
          <w:szCs w:val="24"/>
          <w:shd w:val="clear" w:color="auto" w:fill="EFEFEF"/>
        </w:rPr>
        <w:t xml:space="preserve"> partir de 1793.</w:t>
      </w:r>
      <w:r>
        <w:rPr>
          <w:sz w:val="24"/>
          <w:szCs w:val="24"/>
          <w:shd w:val="clear" w:color="auto" w:fill="EFEFEF"/>
        </w:rPr>
        <w:t xml:space="preserve"> </w:t>
      </w:r>
      <w:r w:rsidR="003643AE">
        <w:rPr>
          <w:sz w:val="24"/>
          <w:szCs w:val="24"/>
          <w:shd w:val="clear" w:color="auto" w:fill="EFEFEF"/>
        </w:rPr>
        <w:t>I</w:t>
      </w:r>
      <w:r w:rsidR="003643AE" w:rsidRPr="00EF4791">
        <w:rPr>
          <w:sz w:val="24"/>
          <w:szCs w:val="24"/>
          <w:shd w:val="clear" w:color="auto" w:fill="EFEFEF"/>
        </w:rPr>
        <w:t xml:space="preserve">ncendiée sous la Commune, </w:t>
      </w:r>
      <w:r w:rsidR="003643AE">
        <w:rPr>
          <w:sz w:val="24"/>
          <w:szCs w:val="24"/>
          <w:shd w:val="clear" w:color="auto" w:fill="EFEFEF"/>
        </w:rPr>
        <w:t>également</w:t>
      </w:r>
      <w:r w:rsidR="003643AE" w:rsidRPr="00EF4791">
        <w:rPr>
          <w:sz w:val="24"/>
          <w:szCs w:val="24"/>
          <w:shd w:val="clear" w:color="auto" w:fill="EFEFEF"/>
        </w:rPr>
        <w:t xml:space="preserve"> reconstruite</w:t>
      </w:r>
      <w:r>
        <w:rPr>
          <w:sz w:val="24"/>
          <w:szCs w:val="24"/>
          <w:shd w:val="clear" w:color="auto" w:fill="EFEFEF"/>
        </w:rPr>
        <w:t>, elle est maintenant occupée par la 1° Chambre du Tribunal Civil.</w:t>
      </w:r>
      <w:r w:rsidR="003643AE" w:rsidRPr="00EF4791">
        <w:rPr>
          <w:sz w:val="24"/>
          <w:szCs w:val="24"/>
        </w:rPr>
        <w:br/>
      </w:r>
    </w:p>
    <w:p w:rsidR="00065901" w:rsidRPr="00065901" w:rsidRDefault="00065901" w:rsidP="00065901">
      <w:pPr>
        <w:spacing w:before="2" w:after="0" w:line="240" w:lineRule="auto"/>
        <w:ind w:left="72" w:right="288" w:firstLine="636"/>
        <w:jc w:val="both"/>
        <w:rPr>
          <w:rFonts w:ascii="Calibri" w:eastAsia="Calibri" w:hAnsi="Calibri" w:cs="Calibri"/>
          <w:i/>
          <w:spacing w:val="6"/>
          <w:sz w:val="24"/>
        </w:rPr>
      </w:pPr>
    </w:p>
    <w:p w:rsidR="005115F7" w:rsidRPr="00BD63F9" w:rsidRDefault="005115F7" w:rsidP="005115F7">
      <w:pPr>
        <w:pStyle w:val="Paragraphedeliste"/>
        <w:numPr>
          <w:ilvl w:val="0"/>
          <w:numId w:val="9"/>
        </w:numPr>
        <w:rPr>
          <w:sz w:val="24"/>
          <w:szCs w:val="24"/>
        </w:rPr>
      </w:pPr>
      <w:r w:rsidRPr="005C59FA">
        <w:rPr>
          <w:rFonts w:cstheme="minorHAnsi"/>
          <w:b/>
          <w:bCs/>
          <w:i/>
          <w:color w:val="00B050"/>
          <w:spacing w:val="-5"/>
          <w:sz w:val="28"/>
          <w:szCs w:val="28"/>
          <w:lang w:val="fr"/>
        </w:rPr>
        <w:t xml:space="preserve">La vie </w:t>
      </w:r>
      <w:proofErr w:type="spellStart"/>
      <w:r w:rsidRPr="005C59FA">
        <w:rPr>
          <w:rFonts w:cstheme="minorHAnsi"/>
          <w:b/>
          <w:bCs/>
          <w:i/>
          <w:color w:val="00B050"/>
          <w:spacing w:val="-5"/>
          <w:sz w:val="28"/>
          <w:szCs w:val="28"/>
          <w:lang w:val="fr"/>
        </w:rPr>
        <w:t>ds</w:t>
      </w:r>
      <w:proofErr w:type="spellEnd"/>
      <w:r w:rsidRPr="005C59FA">
        <w:rPr>
          <w:rFonts w:cstheme="minorHAnsi"/>
          <w:b/>
          <w:bCs/>
          <w:i/>
          <w:color w:val="00B050"/>
          <w:spacing w:val="-5"/>
          <w:sz w:val="28"/>
          <w:szCs w:val="28"/>
          <w:lang w:val="fr"/>
        </w:rPr>
        <w:t xml:space="preserve"> la prison</w:t>
      </w:r>
    </w:p>
    <w:p w:rsidR="005115F7" w:rsidRPr="00165213" w:rsidRDefault="005115F7" w:rsidP="008B0D01">
      <w:pPr>
        <w:ind w:firstLine="708"/>
        <w:rPr>
          <w:sz w:val="24"/>
          <w:szCs w:val="24"/>
        </w:rPr>
      </w:pPr>
      <w:r w:rsidRPr="00165213">
        <w:rPr>
          <w:sz w:val="24"/>
          <w:szCs w:val="24"/>
        </w:rPr>
        <w:t xml:space="preserve">La Conciergerie devient une prison à la fin du XIVe siècle lorsque celle du Grand Châtelet, voisine, ne peut accueillir tous ses prisonniers, mais aussi parce que la fonction judiciaire du palais s’affirme.  Elle s’étend au fil des décennies, jusqu’à l’installation de cellules dans les tours et les cuisines de l’ancien palais royal. La reconstruction du palais après l’incendie de 1776 entraîne sa réorganisation. </w:t>
      </w:r>
    </w:p>
    <w:p w:rsidR="005115F7" w:rsidRPr="008B0D01" w:rsidRDefault="00BD63F9" w:rsidP="005115F7">
      <w:pPr>
        <w:rPr>
          <w:b/>
          <w:sz w:val="24"/>
          <w:szCs w:val="24"/>
        </w:rPr>
      </w:pPr>
      <w:r w:rsidRPr="00BD63F9">
        <w:rPr>
          <w:b/>
          <w:sz w:val="24"/>
          <w:szCs w:val="24"/>
        </w:rPr>
        <w:t xml:space="preserve">la prison sous l’ancien </w:t>
      </w:r>
      <w:proofErr w:type="spellStart"/>
      <w:r w:rsidRPr="00BD63F9">
        <w:rPr>
          <w:b/>
          <w:sz w:val="24"/>
          <w:szCs w:val="24"/>
        </w:rPr>
        <w:t>regime</w:t>
      </w:r>
      <w:proofErr w:type="spellEnd"/>
      <w:r w:rsidRPr="00BD63F9">
        <w:rPr>
          <w:b/>
          <w:sz w:val="24"/>
          <w:szCs w:val="24"/>
        </w:rPr>
        <w:t xml:space="preserve"> </w:t>
      </w:r>
    </w:p>
    <w:p w:rsidR="008B0D01" w:rsidRDefault="005115F7" w:rsidP="008B0D01">
      <w:pPr>
        <w:ind w:firstLine="708"/>
        <w:rPr>
          <w:sz w:val="24"/>
          <w:szCs w:val="24"/>
        </w:rPr>
      </w:pPr>
      <w:r w:rsidRPr="00165213">
        <w:rPr>
          <w:sz w:val="24"/>
          <w:szCs w:val="24"/>
        </w:rPr>
        <w:t>Sous l’Ancien Régime, la Conciergerie est une prison spécialisée pour les accusés et les criminels. Dans les années 1770/1780, 200 prisonniers environ sont enfermés dans ses différentes sections. On recense en 1776</w:t>
      </w:r>
      <w:r w:rsidR="008B0D01">
        <w:rPr>
          <w:sz w:val="24"/>
          <w:szCs w:val="24"/>
        </w:rPr>
        <w:t xml:space="preserve"> </w:t>
      </w:r>
      <w:r w:rsidRPr="00165213">
        <w:rPr>
          <w:sz w:val="24"/>
          <w:szCs w:val="24"/>
        </w:rPr>
        <w:t xml:space="preserve"> 99 hommes et 22 femmes à la paille, 29 </w:t>
      </w:r>
      <w:r w:rsidR="008B0D01">
        <w:rPr>
          <w:sz w:val="24"/>
          <w:szCs w:val="24"/>
        </w:rPr>
        <w:t>hommes à la Pistole, &amp;</w:t>
      </w:r>
      <w:r w:rsidRPr="00165213">
        <w:rPr>
          <w:sz w:val="24"/>
          <w:szCs w:val="24"/>
        </w:rPr>
        <w:t xml:space="preserve"> 25 au Cachot, 13 hommes et 14 femmes à l’infirmerie</w:t>
      </w:r>
      <w:r w:rsidR="008B0D01">
        <w:rPr>
          <w:sz w:val="24"/>
          <w:szCs w:val="24"/>
        </w:rPr>
        <w:t>. L</w:t>
      </w:r>
      <w:r w:rsidRPr="00165213">
        <w:rPr>
          <w:sz w:val="24"/>
          <w:szCs w:val="24"/>
        </w:rPr>
        <w:t>’incendie de la même année n’a fait aucune victime… et permi</w:t>
      </w:r>
      <w:r w:rsidR="008B0D01">
        <w:rPr>
          <w:sz w:val="24"/>
          <w:szCs w:val="24"/>
        </w:rPr>
        <w:t xml:space="preserve">t </w:t>
      </w:r>
      <w:r w:rsidRPr="00165213">
        <w:rPr>
          <w:sz w:val="24"/>
          <w:szCs w:val="24"/>
        </w:rPr>
        <w:t xml:space="preserve">aucune évasion. </w:t>
      </w:r>
    </w:p>
    <w:p w:rsidR="003C4897" w:rsidRDefault="005115F7" w:rsidP="003C4897">
      <w:pPr>
        <w:ind w:firstLine="708"/>
        <w:rPr>
          <w:sz w:val="24"/>
          <w:szCs w:val="24"/>
        </w:rPr>
      </w:pPr>
      <w:r w:rsidRPr="00165213">
        <w:rPr>
          <w:sz w:val="24"/>
          <w:szCs w:val="24"/>
        </w:rPr>
        <w:lastRenderedPageBreak/>
        <w:t xml:space="preserve">Les condamnés à mort et les suppliciés (accusés ou condamnés soumis à la question) sont enfermés dans le Cachot, un lieu obscur, clos, sans possibilité de promenade.  </w:t>
      </w:r>
      <w:r w:rsidR="003C4897">
        <w:rPr>
          <w:sz w:val="24"/>
          <w:szCs w:val="24"/>
        </w:rPr>
        <w:t xml:space="preserve">  </w:t>
      </w:r>
    </w:p>
    <w:p w:rsidR="008B0D01" w:rsidRDefault="005115F7" w:rsidP="003C4897">
      <w:pPr>
        <w:ind w:firstLine="708"/>
        <w:rPr>
          <w:sz w:val="24"/>
          <w:szCs w:val="24"/>
        </w:rPr>
      </w:pPr>
      <w:r w:rsidRPr="00165213">
        <w:rPr>
          <w:sz w:val="24"/>
          <w:szCs w:val="24"/>
        </w:rPr>
        <w:t xml:space="preserve">Dans les deux autres territoires, le Commun (ou la Paille) et la Pistole, règlement et conditions de vie sont plus relâchés, les chaînes n’existent pas, </w:t>
      </w:r>
      <w:r w:rsidR="007C6725">
        <w:rPr>
          <w:sz w:val="24"/>
          <w:szCs w:val="24"/>
        </w:rPr>
        <w:t xml:space="preserve">&amp; </w:t>
      </w:r>
      <w:r w:rsidRPr="00165213">
        <w:rPr>
          <w:sz w:val="24"/>
          <w:szCs w:val="24"/>
        </w:rPr>
        <w:t xml:space="preserve">les prisonniers disposent d’une buvette jusqu’en 1780. </w:t>
      </w:r>
    </w:p>
    <w:p w:rsidR="005115F7" w:rsidRPr="00165213" w:rsidRDefault="005115F7" w:rsidP="008B0D01">
      <w:pPr>
        <w:ind w:firstLine="708"/>
        <w:rPr>
          <w:sz w:val="24"/>
          <w:szCs w:val="24"/>
        </w:rPr>
      </w:pPr>
      <w:r w:rsidRPr="00165213">
        <w:rPr>
          <w:sz w:val="24"/>
          <w:szCs w:val="24"/>
        </w:rPr>
        <w:t xml:space="preserve">Les portes des cellules du quartier des hommes sont ouvertes de 6h à 19h entre Pâques et </w:t>
      </w:r>
      <w:r w:rsidR="008B0D01">
        <w:rPr>
          <w:sz w:val="24"/>
          <w:szCs w:val="24"/>
        </w:rPr>
        <w:t xml:space="preserve">la </w:t>
      </w:r>
      <w:r w:rsidRPr="00165213">
        <w:rPr>
          <w:sz w:val="24"/>
          <w:szCs w:val="24"/>
        </w:rPr>
        <w:t xml:space="preserve">Toussaint, de 7h à 18h en hiver. Entre 12h et 14h, ils rentrent dans leurs cellules et la cour est laissée aux femmes. La seule interdiction semble être de tenir des propos impies.  </w:t>
      </w:r>
    </w:p>
    <w:p w:rsidR="005115F7" w:rsidRPr="00165213" w:rsidRDefault="005115F7" w:rsidP="005115F7">
      <w:pPr>
        <w:rPr>
          <w:sz w:val="24"/>
          <w:szCs w:val="24"/>
        </w:rPr>
      </w:pPr>
      <w:r w:rsidRPr="00165213">
        <w:rPr>
          <w:sz w:val="24"/>
          <w:szCs w:val="24"/>
        </w:rPr>
        <w:t xml:space="preserve"> </w:t>
      </w:r>
    </w:p>
    <w:p w:rsidR="008B0D01" w:rsidRDefault="005115F7" w:rsidP="005115F7">
      <w:pPr>
        <w:ind w:firstLine="708"/>
        <w:rPr>
          <w:sz w:val="24"/>
          <w:szCs w:val="24"/>
        </w:rPr>
      </w:pPr>
      <w:r w:rsidRPr="00165213">
        <w:rPr>
          <w:sz w:val="24"/>
          <w:szCs w:val="24"/>
        </w:rPr>
        <w:t xml:space="preserve">Comme dans toutes les autres prisons de l’époque, les détenus financent leur séjour. </w:t>
      </w:r>
    </w:p>
    <w:p w:rsidR="00493EA7" w:rsidRDefault="008B0D01" w:rsidP="005115F7">
      <w:pPr>
        <w:ind w:firstLine="708"/>
        <w:rPr>
          <w:sz w:val="24"/>
          <w:szCs w:val="24"/>
        </w:rPr>
      </w:pPr>
      <w:r w:rsidRPr="008B0D01">
        <w:rPr>
          <w:b/>
          <w:sz w:val="24"/>
          <w:szCs w:val="24"/>
        </w:rPr>
        <w:t>Les Pailleux</w:t>
      </w:r>
      <w:r>
        <w:rPr>
          <w:sz w:val="24"/>
          <w:szCs w:val="24"/>
        </w:rPr>
        <w:t>, l</w:t>
      </w:r>
      <w:r w:rsidR="005115F7" w:rsidRPr="00165213">
        <w:rPr>
          <w:sz w:val="24"/>
          <w:szCs w:val="24"/>
        </w:rPr>
        <w:t xml:space="preserve">es plus pauvres, ou sans appui extérieur, sont </w:t>
      </w:r>
      <w:r>
        <w:rPr>
          <w:sz w:val="24"/>
          <w:szCs w:val="24"/>
        </w:rPr>
        <w:t xml:space="preserve">logés </w:t>
      </w:r>
      <w:r w:rsidR="005115F7" w:rsidRPr="00165213">
        <w:rPr>
          <w:sz w:val="24"/>
          <w:szCs w:val="24"/>
        </w:rPr>
        <w:t>dans le Commun, des cellules collectives qui peuvent compter jusqu’à 50 prisonniers. Ils reçoivent une livre et demie de pain et une soupe par jour et ne sont pas soumis aux frais de geôlage, c’est-</w:t>
      </w:r>
      <w:proofErr w:type="spellStart"/>
      <w:r w:rsidR="005115F7" w:rsidRPr="00165213">
        <w:rPr>
          <w:sz w:val="24"/>
          <w:szCs w:val="24"/>
        </w:rPr>
        <w:t>àdire</w:t>
      </w:r>
      <w:proofErr w:type="spellEnd"/>
      <w:r w:rsidR="005115F7" w:rsidRPr="00165213">
        <w:rPr>
          <w:sz w:val="24"/>
          <w:szCs w:val="24"/>
        </w:rPr>
        <w:t xml:space="preserve"> aux droits d’entrée et de sortie, mais ils payent un sol par jour pour le renouvellement </w:t>
      </w:r>
      <w:r>
        <w:rPr>
          <w:sz w:val="24"/>
          <w:szCs w:val="24"/>
        </w:rPr>
        <w:t xml:space="preserve">mensuel </w:t>
      </w:r>
      <w:r w:rsidR="005115F7" w:rsidRPr="00165213">
        <w:rPr>
          <w:sz w:val="24"/>
          <w:szCs w:val="24"/>
        </w:rPr>
        <w:t>de la paille qui sert de literie</w:t>
      </w:r>
      <w:r>
        <w:rPr>
          <w:sz w:val="24"/>
          <w:szCs w:val="24"/>
        </w:rPr>
        <w:t>.</w:t>
      </w:r>
    </w:p>
    <w:p w:rsidR="005115F7" w:rsidRPr="00165213" w:rsidRDefault="00493EA7" w:rsidP="005115F7">
      <w:pPr>
        <w:ind w:firstLine="708"/>
        <w:rPr>
          <w:sz w:val="24"/>
          <w:szCs w:val="24"/>
        </w:rPr>
      </w:pPr>
      <w:r w:rsidRPr="00493EA7">
        <w:rPr>
          <w:b/>
          <w:sz w:val="24"/>
          <w:szCs w:val="24"/>
        </w:rPr>
        <w:t>L</w:t>
      </w:r>
      <w:r w:rsidR="005115F7" w:rsidRPr="00493EA7">
        <w:rPr>
          <w:b/>
          <w:sz w:val="24"/>
          <w:szCs w:val="24"/>
        </w:rPr>
        <w:t>a Pistole</w:t>
      </w:r>
      <w:r>
        <w:rPr>
          <w:sz w:val="24"/>
          <w:szCs w:val="24"/>
        </w:rPr>
        <w:t xml:space="preserve">, </w:t>
      </w:r>
      <w:r w:rsidR="005115F7" w:rsidRPr="00165213">
        <w:rPr>
          <w:sz w:val="24"/>
          <w:szCs w:val="24"/>
        </w:rPr>
        <w:t>les conditions sont plus confortables, les draps sont changés toutes les 3 semaines en hiver (2 semaines en été), mais les frais de geôlage sont de 20 sols. Par ailleurs, la chambre à un lit coûte 5 sols par jour, celle à deux lits 3 sols ; le chauffage 20 sols ; la demi-pension 22 livres par mois, la pension complète 45 livres. Les prisonniers peuvent faire venir leur repas de l’extérieur, contre une retenue de 16% du prix des courses au titre du transport, ou le faire cuisiner par un autre prisonnier.</w:t>
      </w:r>
    </w:p>
    <w:p w:rsidR="005115F7" w:rsidRDefault="005115F7" w:rsidP="005115F7">
      <w:pPr>
        <w:autoSpaceDE w:val="0"/>
        <w:autoSpaceDN w:val="0"/>
        <w:adjustRightInd w:val="0"/>
        <w:spacing w:before="338" w:after="0"/>
        <w:rPr>
          <w:rFonts w:cstheme="minorHAnsi"/>
          <w:bCs/>
          <w:spacing w:val="-5"/>
          <w:sz w:val="24"/>
          <w:szCs w:val="24"/>
          <w:lang w:val="fr"/>
        </w:rPr>
      </w:pPr>
      <w:r>
        <w:rPr>
          <w:rFonts w:cstheme="minorHAnsi"/>
          <w:bCs/>
          <w:spacing w:val="-5"/>
          <w:sz w:val="24"/>
          <w:szCs w:val="24"/>
          <w:lang w:val="fr"/>
        </w:rPr>
        <w:t>Note : 1 kg de pain vaut 7 sous, &amp; l’ouvrier gagne 1 livre, soit 20 sous, par journée travaillée de 15 heures, &amp; cela 6 jours par semaine sans congés. La livre de l’époque équivaut à 4€.</w:t>
      </w:r>
    </w:p>
    <w:p w:rsidR="005115F7" w:rsidRDefault="005115F7" w:rsidP="005115F7">
      <w:pPr>
        <w:autoSpaceDE w:val="0"/>
        <w:autoSpaceDN w:val="0"/>
        <w:adjustRightInd w:val="0"/>
        <w:spacing w:before="338" w:after="0" w:line="243" w:lineRule="atLeast"/>
        <w:rPr>
          <w:rFonts w:cstheme="minorHAnsi"/>
          <w:bCs/>
          <w:spacing w:val="-5"/>
          <w:sz w:val="24"/>
          <w:szCs w:val="24"/>
          <w:lang w:val="fr"/>
        </w:rPr>
      </w:pPr>
      <w:r>
        <w:rPr>
          <w:rFonts w:cstheme="minorHAnsi"/>
          <w:b/>
          <w:bCs/>
          <w:spacing w:val="-5"/>
          <w:sz w:val="24"/>
          <w:szCs w:val="24"/>
          <w:lang w:val="fr"/>
        </w:rPr>
        <w:t>L</w:t>
      </w:r>
      <w:r w:rsidRPr="008464EE">
        <w:rPr>
          <w:rFonts w:cstheme="minorHAnsi"/>
          <w:b/>
          <w:bCs/>
          <w:spacing w:val="-5"/>
          <w:sz w:val="24"/>
          <w:szCs w:val="24"/>
          <w:lang w:val="fr"/>
        </w:rPr>
        <w:t>a prison sous la r</w:t>
      </w:r>
      <w:r>
        <w:rPr>
          <w:rFonts w:cstheme="minorHAnsi"/>
          <w:b/>
          <w:bCs/>
          <w:spacing w:val="-5"/>
          <w:sz w:val="24"/>
          <w:szCs w:val="24"/>
          <w:lang w:val="fr"/>
        </w:rPr>
        <w:t>é</w:t>
      </w:r>
      <w:r w:rsidRPr="008464EE">
        <w:rPr>
          <w:rFonts w:cstheme="minorHAnsi"/>
          <w:b/>
          <w:bCs/>
          <w:spacing w:val="-5"/>
          <w:sz w:val="24"/>
          <w:szCs w:val="24"/>
          <w:lang w:val="fr"/>
        </w:rPr>
        <w:t>volution</w:t>
      </w:r>
      <w:r>
        <w:rPr>
          <w:rFonts w:cstheme="minorHAnsi"/>
          <w:bCs/>
          <w:spacing w:val="-5"/>
          <w:sz w:val="24"/>
          <w:szCs w:val="24"/>
          <w:lang w:val="fr"/>
        </w:rPr>
        <w:t> :</w:t>
      </w:r>
    </w:p>
    <w:p w:rsidR="005115F7" w:rsidRDefault="005115F7" w:rsidP="005115F7">
      <w:pPr>
        <w:autoSpaceDE w:val="0"/>
        <w:autoSpaceDN w:val="0"/>
        <w:adjustRightInd w:val="0"/>
        <w:spacing w:after="0" w:line="243" w:lineRule="atLeast"/>
        <w:rPr>
          <w:rFonts w:cstheme="minorHAnsi"/>
          <w:bCs/>
          <w:spacing w:val="-5"/>
          <w:sz w:val="24"/>
          <w:szCs w:val="24"/>
          <w:lang w:val="fr"/>
        </w:rPr>
      </w:pPr>
    </w:p>
    <w:p w:rsidR="005115F7" w:rsidRPr="00F06F60" w:rsidRDefault="005115F7" w:rsidP="005115F7">
      <w:pPr>
        <w:spacing w:line="240" w:lineRule="auto"/>
        <w:rPr>
          <w:rFonts w:cstheme="minorHAnsi"/>
          <w:bCs/>
          <w:spacing w:val="-5"/>
          <w:sz w:val="24"/>
          <w:szCs w:val="24"/>
          <w:lang w:val="fr"/>
        </w:rPr>
      </w:pPr>
      <w:r>
        <w:rPr>
          <w:rFonts w:cstheme="minorHAnsi"/>
          <w:bCs/>
          <w:spacing w:val="-5"/>
          <w:sz w:val="24"/>
          <w:szCs w:val="24"/>
          <w:lang w:val="fr"/>
        </w:rPr>
        <w:t xml:space="preserve">            </w:t>
      </w:r>
      <w:r w:rsidRPr="008464EE">
        <w:rPr>
          <w:rFonts w:cstheme="minorHAnsi"/>
          <w:bCs/>
          <w:spacing w:val="-5"/>
          <w:sz w:val="24"/>
          <w:szCs w:val="24"/>
          <w:lang w:val="fr"/>
        </w:rPr>
        <w:t xml:space="preserve">Pendant la Révolution, la Conciergerie accueille les accusés en attente de leur comparution devant le Tribunal révolutionnaire. Ils sont près de 600 au plus fort de la Terreur, vivant dans des conditions réputées très dures, dans une promiscuité favorisant l’insalubrité. Les cachots sont ouverts toute la journée, et les détenus disposent de deux cours, non mixtes, et du corridor pour se promener. Ils rejoignent le Tribunal, à l’étage, par la Tour Bonbec, </w:t>
      </w:r>
      <w:r>
        <w:rPr>
          <w:rFonts w:cstheme="minorHAnsi"/>
          <w:bCs/>
          <w:spacing w:val="-5"/>
          <w:sz w:val="24"/>
          <w:szCs w:val="24"/>
          <w:lang w:val="fr"/>
        </w:rPr>
        <w:t>&amp;</w:t>
      </w:r>
      <w:r w:rsidRPr="008464EE">
        <w:rPr>
          <w:rFonts w:cstheme="minorHAnsi"/>
          <w:bCs/>
          <w:spacing w:val="-5"/>
          <w:sz w:val="24"/>
          <w:szCs w:val="24"/>
          <w:lang w:val="fr"/>
        </w:rPr>
        <w:t xml:space="preserve"> quittent la prison pour leur lieu d’exécution par la cour des Douze et la cour du Mai, après le passage dans la salle de la toilette </w:t>
      </w:r>
      <w:r w:rsidR="004418CD">
        <w:rPr>
          <w:rFonts w:cstheme="minorHAnsi"/>
          <w:bCs/>
          <w:spacing w:val="-5"/>
          <w:sz w:val="24"/>
          <w:szCs w:val="24"/>
          <w:lang w:val="fr"/>
        </w:rPr>
        <w:t xml:space="preserve">pour couper </w:t>
      </w:r>
      <w:r w:rsidRPr="008464EE">
        <w:rPr>
          <w:rFonts w:cstheme="minorHAnsi"/>
          <w:bCs/>
          <w:spacing w:val="-5"/>
          <w:sz w:val="24"/>
          <w:szCs w:val="24"/>
          <w:lang w:val="fr"/>
        </w:rPr>
        <w:t>cheveux</w:t>
      </w:r>
      <w:r>
        <w:rPr>
          <w:rFonts w:cstheme="minorHAnsi"/>
          <w:bCs/>
          <w:spacing w:val="-5"/>
          <w:sz w:val="24"/>
          <w:szCs w:val="24"/>
          <w:lang w:val="fr"/>
        </w:rPr>
        <w:t xml:space="preserve"> </w:t>
      </w:r>
      <w:r w:rsidR="004418CD">
        <w:rPr>
          <w:rFonts w:cstheme="minorHAnsi"/>
          <w:bCs/>
          <w:spacing w:val="-5"/>
          <w:sz w:val="24"/>
          <w:szCs w:val="24"/>
          <w:lang w:val="fr"/>
        </w:rPr>
        <w:t>&amp; col.</w:t>
      </w:r>
      <w:r>
        <w:rPr>
          <w:rFonts w:cstheme="minorHAnsi"/>
          <w:bCs/>
          <w:spacing w:val="-5"/>
          <w:sz w:val="24"/>
          <w:szCs w:val="24"/>
          <w:lang w:val="fr"/>
        </w:rPr>
        <w:t xml:space="preserve">  </w:t>
      </w:r>
    </w:p>
    <w:p w:rsidR="005C59FA" w:rsidRDefault="005115F7" w:rsidP="005C59FA">
      <w:pPr>
        <w:autoSpaceDE w:val="0"/>
        <w:autoSpaceDN w:val="0"/>
        <w:adjustRightInd w:val="0"/>
        <w:spacing w:before="8" w:after="0" w:line="290" w:lineRule="atLeast"/>
        <w:ind w:right="144" w:firstLine="708"/>
        <w:rPr>
          <w:rFonts w:cstheme="minorHAnsi"/>
          <w:spacing w:val="5"/>
          <w:sz w:val="24"/>
          <w:szCs w:val="24"/>
          <w:lang w:val="fr"/>
        </w:rPr>
      </w:pPr>
      <w:r w:rsidRPr="002B1208">
        <w:rPr>
          <w:rFonts w:cstheme="minorHAnsi"/>
          <w:spacing w:val="5"/>
          <w:sz w:val="24"/>
          <w:szCs w:val="24"/>
          <w:lang w:val="fr"/>
        </w:rPr>
        <w:t>On ne restait jamais longtemps à la Conciergerie, tout au contraire. C'était un lieu de passage où les détenus attendaient leur jugement, car aussitôt après leur condamnation, ils se rend</w:t>
      </w:r>
      <w:r>
        <w:rPr>
          <w:rFonts w:cstheme="minorHAnsi"/>
          <w:spacing w:val="5"/>
          <w:sz w:val="24"/>
          <w:szCs w:val="24"/>
          <w:lang w:val="fr"/>
        </w:rPr>
        <w:t xml:space="preserve">aient en charrette </w:t>
      </w:r>
      <w:r w:rsidRPr="002B1208">
        <w:rPr>
          <w:rFonts w:cstheme="minorHAnsi"/>
          <w:spacing w:val="5"/>
          <w:sz w:val="24"/>
          <w:szCs w:val="24"/>
          <w:lang w:val="fr"/>
        </w:rPr>
        <w:t>sur les lieux d'exécution, place  de la Concorde et plus tard la place de la Nation.</w:t>
      </w:r>
    </w:p>
    <w:p w:rsidR="007C6725" w:rsidRDefault="005C59FA" w:rsidP="007C6725">
      <w:pPr>
        <w:pStyle w:val="Retraitcorpsdetexte"/>
        <w:numPr>
          <w:ilvl w:val="0"/>
          <w:numId w:val="9"/>
        </w:numPr>
        <w:spacing w:line="240" w:lineRule="atLeast"/>
        <w:rPr>
          <w:rFonts w:asciiTheme="minorHAnsi" w:hAnsiTheme="minorHAnsi" w:cstheme="minorHAnsi"/>
          <w:b/>
          <w:i/>
          <w:color w:val="00B050"/>
          <w:sz w:val="28"/>
          <w:szCs w:val="28"/>
        </w:rPr>
      </w:pPr>
      <w:r w:rsidRPr="008C3713">
        <w:rPr>
          <w:rFonts w:asciiTheme="minorHAnsi" w:hAnsiTheme="minorHAnsi" w:cstheme="minorHAnsi"/>
          <w:b/>
          <w:i/>
          <w:color w:val="00B050"/>
          <w:sz w:val="28"/>
          <w:szCs w:val="28"/>
        </w:rPr>
        <w:lastRenderedPageBreak/>
        <w:t>la Terreur</w:t>
      </w:r>
      <w:r w:rsidR="007C6725">
        <w:rPr>
          <w:rFonts w:asciiTheme="minorHAnsi" w:hAnsiTheme="minorHAnsi" w:cstheme="minorHAnsi"/>
          <w:b/>
          <w:i/>
          <w:color w:val="00B050"/>
          <w:sz w:val="28"/>
          <w:szCs w:val="28"/>
        </w:rPr>
        <w:t xml:space="preserve"> </w:t>
      </w:r>
    </w:p>
    <w:p w:rsidR="007C6725" w:rsidRDefault="004418CD" w:rsidP="007C6725">
      <w:pPr>
        <w:pStyle w:val="Retraitcorpsdetexte"/>
        <w:spacing w:line="240" w:lineRule="atLeast"/>
        <w:ind w:firstLine="708"/>
        <w:rPr>
          <w:rStyle w:val="apple-converted-space"/>
          <w:rFonts w:cstheme="minorHAnsi"/>
          <w:shd w:val="clear" w:color="auto" w:fill="EFEFEF"/>
        </w:rPr>
      </w:pPr>
      <w:r w:rsidRPr="007C6725">
        <w:rPr>
          <w:rFonts w:asciiTheme="minorHAnsi" w:hAnsiTheme="minorHAnsi" w:cstheme="minorHAnsi"/>
          <w:spacing w:val="6"/>
          <w:lang w:val="fr"/>
        </w:rPr>
        <w:t xml:space="preserve">La Conciergerie est liée aux années sanglantes de la Révolution. Les grands noms comme Danton, Desmoulins et pour finir Robespierre ont passé leurs derniers moments ici. </w:t>
      </w:r>
      <w:r w:rsidR="005C59FA" w:rsidRPr="00EF4791">
        <w:rPr>
          <w:rFonts w:cstheme="minorHAnsi"/>
          <w:shd w:val="clear" w:color="auto" w:fill="EFEFEF"/>
        </w:rPr>
        <w:t>La création des tribunaux d'exception instaura la Terreur, Danton, lui-même n'avait pas hésité à déclarer : " Soyons terribles pour dispenser le peuple de l'être ".</w:t>
      </w:r>
      <w:r w:rsidR="005C59FA" w:rsidRPr="00EF4791">
        <w:rPr>
          <w:rStyle w:val="apple-converted-space"/>
          <w:rFonts w:cstheme="minorHAnsi"/>
          <w:shd w:val="clear" w:color="auto" w:fill="EFEFEF"/>
        </w:rPr>
        <w:t> </w:t>
      </w:r>
    </w:p>
    <w:p w:rsidR="005C59FA" w:rsidRPr="007C6725" w:rsidRDefault="005C59FA" w:rsidP="007C6725">
      <w:pPr>
        <w:pStyle w:val="Retraitcorpsdetexte"/>
        <w:spacing w:line="240" w:lineRule="atLeast"/>
        <w:ind w:firstLine="708"/>
        <w:rPr>
          <w:rFonts w:asciiTheme="minorHAnsi" w:hAnsiTheme="minorHAnsi" w:cstheme="minorHAnsi"/>
          <w:b/>
          <w:i/>
          <w:color w:val="00B050"/>
          <w:sz w:val="28"/>
          <w:szCs w:val="28"/>
        </w:rPr>
      </w:pPr>
      <w:r w:rsidRPr="00EF4791">
        <w:rPr>
          <w:rFonts w:cstheme="minorHAnsi"/>
          <w:shd w:val="clear" w:color="auto" w:fill="EFEFEF"/>
        </w:rPr>
        <w:br/>
      </w:r>
      <w:r>
        <w:rPr>
          <w:rFonts w:cstheme="minorHAnsi"/>
          <w:shd w:val="clear" w:color="auto" w:fill="EFEFEF"/>
        </w:rPr>
        <w:t xml:space="preserve">               </w:t>
      </w:r>
      <w:r w:rsidRPr="00EF4791">
        <w:rPr>
          <w:rFonts w:cstheme="minorHAnsi"/>
          <w:shd w:val="clear" w:color="auto" w:fill="EFEFEF"/>
        </w:rPr>
        <w:t>Les bureaux de l'accusateur public</w:t>
      </w:r>
      <w:r w:rsidRPr="00EF4791">
        <w:rPr>
          <w:rStyle w:val="apple-converted-space"/>
          <w:rFonts w:cstheme="minorHAnsi"/>
          <w:shd w:val="clear" w:color="auto" w:fill="EFEFEF"/>
        </w:rPr>
        <w:t> </w:t>
      </w:r>
      <w:r w:rsidRPr="00EF4791">
        <w:rPr>
          <w:rFonts w:cstheme="minorHAnsi"/>
          <w:b/>
          <w:bCs/>
          <w:i/>
          <w:iCs/>
          <w:shd w:val="clear" w:color="auto" w:fill="EFEFEF"/>
        </w:rPr>
        <w:t>Fouquier-Tinville</w:t>
      </w:r>
      <w:r w:rsidRPr="00EF4791">
        <w:rPr>
          <w:rStyle w:val="apple-converted-space"/>
          <w:rFonts w:cstheme="minorHAnsi"/>
          <w:shd w:val="clear" w:color="auto" w:fill="EFEFEF"/>
        </w:rPr>
        <w:t> </w:t>
      </w:r>
      <w:r w:rsidRPr="00EF4791">
        <w:rPr>
          <w:rFonts w:cstheme="minorHAnsi"/>
          <w:shd w:val="clear" w:color="auto" w:fill="EFEFEF"/>
        </w:rPr>
        <w:t xml:space="preserve">(1746-1795) occupaient </w:t>
      </w:r>
      <w:r w:rsidR="004418CD">
        <w:rPr>
          <w:rFonts w:cstheme="minorHAnsi"/>
          <w:shd w:val="clear" w:color="auto" w:fill="EFEFEF"/>
        </w:rPr>
        <w:t>le 1°</w:t>
      </w:r>
      <w:r w:rsidRPr="00EF4791">
        <w:rPr>
          <w:rFonts w:cstheme="minorHAnsi"/>
          <w:shd w:val="clear" w:color="auto" w:fill="EFEFEF"/>
        </w:rPr>
        <w:t xml:space="preserve"> étage des deux tours d'Argent et César ainsi que le passage les reliant. Les </w:t>
      </w:r>
      <w:r>
        <w:rPr>
          <w:rFonts w:cstheme="minorHAnsi"/>
          <w:shd w:val="clear" w:color="auto" w:fill="EFEFEF"/>
        </w:rPr>
        <w:t>2</w:t>
      </w:r>
      <w:r w:rsidRPr="00EF4791">
        <w:rPr>
          <w:rFonts w:cstheme="minorHAnsi"/>
          <w:shd w:val="clear" w:color="auto" w:fill="EFEFEF"/>
        </w:rPr>
        <w:t xml:space="preserve"> autres étages ainsi que les combles furent affectés</w:t>
      </w:r>
      <w:r w:rsidR="004418CD">
        <w:rPr>
          <w:rFonts w:cstheme="minorHAnsi"/>
          <w:shd w:val="clear" w:color="auto" w:fill="EFEFEF"/>
        </w:rPr>
        <w:t xml:space="preserve"> aux appartements privés</w:t>
      </w:r>
      <w:r w:rsidRPr="00EF4791">
        <w:rPr>
          <w:rFonts w:cstheme="minorHAnsi"/>
          <w:shd w:val="clear" w:color="auto" w:fill="EFEFEF"/>
        </w:rPr>
        <w:t xml:space="preserve">, sa femme et </w:t>
      </w:r>
      <w:r w:rsidR="004418CD">
        <w:rPr>
          <w:rFonts w:cstheme="minorHAnsi"/>
          <w:shd w:val="clear" w:color="auto" w:fill="EFEFEF"/>
        </w:rPr>
        <w:t>leurs</w:t>
      </w:r>
      <w:r w:rsidRPr="00EF4791">
        <w:rPr>
          <w:rFonts w:cstheme="minorHAnsi"/>
          <w:shd w:val="clear" w:color="auto" w:fill="EFEFEF"/>
        </w:rPr>
        <w:t xml:space="preserve"> deux enfants. </w:t>
      </w:r>
      <w:r w:rsidR="00FC64CB">
        <w:rPr>
          <w:rFonts w:cstheme="minorHAnsi"/>
          <w:shd w:val="clear" w:color="auto" w:fill="EFEFEF"/>
        </w:rPr>
        <w:t xml:space="preserve">Son zèle </w:t>
      </w:r>
      <w:r w:rsidR="004418CD">
        <w:rPr>
          <w:rFonts w:cstheme="minorHAnsi"/>
          <w:shd w:val="clear" w:color="auto" w:fill="EFEFEF"/>
        </w:rPr>
        <w:t xml:space="preserve">lui valut de devenir </w:t>
      </w:r>
      <w:r w:rsidRPr="00EF4791">
        <w:rPr>
          <w:rFonts w:cstheme="minorHAnsi"/>
          <w:shd w:val="clear" w:color="auto" w:fill="EFEFEF"/>
        </w:rPr>
        <w:t xml:space="preserve">le symbole de la rigueur impitoyable et de la cruauté </w:t>
      </w:r>
      <w:r>
        <w:rPr>
          <w:rFonts w:cstheme="minorHAnsi"/>
          <w:shd w:val="clear" w:color="auto" w:fill="EFEFEF"/>
        </w:rPr>
        <w:t xml:space="preserve">de la Terreur.   </w:t>
      </w:r>
    </w:p>
    <w:p w:rsidR="005C59FA" w:rsidRPr="00EF4791" w:rsidRDefault="005C59FA" w:rsidP="005C59FA">
      <w:pPr>
        <w:autoSpaceDE w:val="0"/>
        <w:autoSpaceDN w:val="0"/>
        <w:adjustRightInd w:val="0"/>
        <w:spacing w:after="0" w:line="290" w:lineRule="atLeast"/>
        <w:ind w:right="72" w:firstLine="708"/>
        <w:rPr>
          <w:rFonts w:cstheme="minorHAnsi"/>
          <w:spacing w:val="6"/>
          <w:sz w:val="24"/>
          <w:szCs w:val="24"/>
          <w:lang w:val="fr"/>
        </w:rPr>
      </w:pPr>
      <w:r w:rsidRPr="00EF4791">
        <w:rPr>
          <w:rFonts w:cstheme="minorHAnsi"/>
          <w:spacing w:val="3"/>
          <w:sz w:val="24"/>
          <w:szCs w:val="24"/>
          <w:lang w:val="fr"/>
        </w:rPr>
        <w:t xml:space="preserve">La série des grands procès s'ouvre avec celui de </w:t>
      </w:r>
      <w:r w:rsidRPr="005052CC">
        <w:rPr>
          <w:rFonts w:cstheme="minorHAnsi"/>
          <w:b/>
          <w:spacing w:val="3"/>
          <w:sz w:val="24"/>
          <w:szCs w:val="24"/>
          <w:lang w:val="fr"/>
        </w:rPr>
        <w:t>Marie-Antoinette</w:t>
      </w:r>
      <w:r w:rsidRPr="00EF4791">
        <w:rPr>
          <w:rFonts w:cstheme="minorHAnsi"/>
          <w:spacing w:val="3"/>
          <w:sz w:val="24"/>
          <w:szCs w:val="24"/>
          <w:lang w:val="fr"/>
        </w:rPr>
        <w:t>. La reine fut transférée de la prison du Temple à la Conciergerie 6 mois après la mort de son mari. (Louis XVI était enfermé au Temple)</w:t>
      </w:r>
      <w:r>
        <w:rPr>
          <w:rFonts w:cstheme="minorHAnsi"/>
          <w:spacing w:val="3"/>
          <w:sz w:val="24"/>
          <w:szCs w:val="24"/>
          <w:lang w:val="fr"/>
        </w:rPr>
        <w:t xml:space="preserve">. </w:t>
      </w:r>
      <w:r w:rsidRPr="00EF4791">
        <w:rPr>
          <w:rFonts w:cstheme="minorHAnsi"/>
          <w:spacing w:val="6"/>
          <w:sz w:val="24"/>
          <w:szCs w:val="24"/>
          <w:lang w:val="fr"/>
        </w:rPr>
        <w:t xml:space="preserve">La Reine, placée en cachot sous une surveillance perpétuelle, fut exécutée place de la Concorde le 16 octobre 1793 après 10 semaines </w:t>
      </w:r>
      <w:r>
        <w:rPr>
          <w:rFonts w:cstheme="minorHAnsi"/>
          <w:spacing w:val="6"/>
          <w:sz w:val="24"/>
          <w:szCs w:val="24"/>
          <w:lang w:val="fr"/>
        </w:rPr>
        <w:t xml:space="preserve"> </w:t>
      </w:r>
      <w:r w:rsidRPr="00EF4791">
        <w:rPr>
          <w:rFonts w:cstheme="minorHAnsi"/>
          <w:spacing w:val="6"/>
          <w:sz w:val="24"/>
          <w:szCs w:val="24"/>
          <w:lang w:val="fr"/>
        </w:rPr>
        <w:t xml:space="preserve">à la Conciergerie. </w:t>
      </w:r>
    </w:p>
    <w:p w:rsidR="005C59FA" w:rsidRPr="00EF4791" w:rsidRDefault="005C59FA" w:rsidP="005C59FA">
      <w:pPr>
        <w:autoSpaceDE w:val="0"/>
        <w:autoSpaceDN w:val="0"/>
        <w:adjustRightInd w:val="0"/>
        <w:spacing w:before="3" w:after="0" w:line="290" w:lineRule="atLeast"/>
        <w:ind w:right="360" w:firstLine="708"/>
        <w:rPr>
          <w:rFonts w:cstheme="minorHAnsi"/>
          <w:spacing w:val="3"/>
          <w:sz w:val="24"/>
          <w:szCs w:val="24"/>
          <w:lang w:val="fr"/>
        </w:rPr>
      </w:pPr>
    </w:p>
    <w:p w:rsidR="00494F0F" w:rsidRDefault="005C59FA" w:rsidP="005C59FA">
      <w:pPr>
        <w:autoSpaceDE w:val="0"/>
        <w:autoSpaceDN w:val="0"/>
        <w:adjustRightInd w:val="0"/>
        <w:spacing w:after="0" w:line="290" w:lineRule="atLeast"/>
        <w:ind w:right="72" w:firstLine="708"/>
        <w:rPr>
          <w:rFonts w:cstheme="minorHAnsi"/>
          <w:spacing w:val="6"/>
          <w:sz w:val="24"/>
          <w:szCs w:val="24"/>
          <w:lang w:val="fr"/>
        </w:rPr>
      </w:pPr>
      <w:r w:rsidRPr="00EF4791">
        <w:rPr>
          <w:rFonts w:cstheme="minorHAnsi"/>
          <w:spacing w:val="6"/>
          <w:sz w:val="24"/>
          <w:szCs w:val="24"/>
          <w:lang w:val="fr"/>
        </w:rPr>
        <w:t>Outre la Reine, la famille royale ne comporte plus à cette date d'août 1793 que 4 personnes</w:t>
      </w:r>
      <w:r w:rsidR="004418CD">
        <w:rPr>
          <w:rFonts w:cstheme="minorHAnsi"/>
          <w:spacing w:val="6"/>
          <w:sz w:val="24"/>
          <w:szCs w:val="24"/>
          <w:lang w:val="fr"/>
        </w:rPr>
        <w:t xml:space="preserve"> </w:t>
      </w:r>
      <w:r w:rsidRPr="00EF4791">
        <w:rPr>
          <w:rFonts w:cstheme="minorHAnsi"/>
          <w:spacing w:val="6"/>
          <w:sz w:val="24"/>
          <w:szCs w:val="24"/>
          <w:lang w:val="fr"/>
        </w:rPr>
        <w:t xml:space="preserve">: </w:t>
      </w:r>
    </w:p>
    <w:p w:rsidR="00FC64CB" w:rsidRDefault="007C6725" w:rsidP="007C6725">
      <w:pPr>
        <w:autoSpaceDE w:val="0"/>
        <w:autoSpaceDN w:val="0"/>
        <w:adjustRightInd w:val="0"/>
        <w:spacing w:after="0" w:line="290" w:lineRule="atLeast"/>
        <w:ind w:right="72"/>
        <w:rPr>
          <w:rFonts w:cstheme="minorHAnsi"/>
          <w:spacing w:val="6"/>
          <w:sz w:val="24"/>
          <w:szCs w:val="24"/>
          <w:lang w:val="fr"/>
        </w:rPr>
      </w:pPr>
      <w:r>
        <w:rPr>
          <w:rFonts w:cstheme="minorHAnsi"/>
          <w:spacing w:val="6"/>
          <w:sz w:val="24"/>
          <w:szCs w:val="24"/>
          <w:lang w:val="fr"/>
        </w:rPr>
        <w:t xml:space="preserve">     </w:t>
      </w:r>
      <w:r w:rsidR="00494F0F">
        <w:rPr>
          <w:rFonts w:cstheme="minorHAnsi"/>
          <w:spacing w:val="6"/>
          <w:sz w:val="24"/>
          <w:szCs w:val="24"/>
          <w:lang w:val="fr"/>
        </w:rPr>
        <w:t>S</w:t>
      </w:r>
      <w:r w:rsidR="005C59FA" w:rsidRPr="00EF4791">
        <w:rPr>
          <w:rFonts w:cstheme="minorHAnsi"/>
          <w:spacing w:val="6"/>
          <w:sz w:val="24"/>
          <w:szCs w:val="24"/>
          <w:lang w:val="fr"/>
        </w:rPr>
        <w:t xml:space="preserve">on fils </w:t>
      </w:r>
      <w:r w:rsidR="00494F0F">
        <w:rPr>
          <w:rFonts w:cstheme="minorHAnsi"/>
          <w:spacing w:val="6"/>
          <w:sz w:val="24"/>
          <w:szCs w:val="24"/>
          <w:lang w:val="fr"/>
        </w:rPr>
        <w:t xml:space="preserve">de 8 ans </w:t>
      </w:r>
      <w:r w:rsidR="005C59FA" w:rsidRPr="00EF4791">
        <w:rPr>
          <w:rFonts w:cstheme="minorHAnsi"/>
          <w:spacing w:val="6"/>
          <w:sz w:val="24"/>
          <w:szCs w:val="24"/>
          <w:lang w:val="fr"/>
        </w:rPr>
        <w:t xml:space="preserve">Louis XVII, </w:t>
      </w:r>
      <w:r w:rsidR="00FC64CB">
        <w:rPr>
          <w:rFonts w:cstheme="minorHAnsi"/>
          <w:spacing w:val="6"/>
          <w:sz w:val="24"/>
          <w:szCs w:val="24"/>
          <w:lang w:val="fr"/>
        </w:rPr>
        <w:t>sera confié à un cordonnier qui l’élève si durement qu’il meurt à 10 ans.</w:t>
      </w:r>
    </w:p>
    <w:p w:rsidR="00FC64CB" w:rsidRDefault="007C6725" w:rsidP="007C6725">
      <w:pPr>
        <w:autoSpaceDE w:val="0"/>
        <w:autoSpaceDN w:val="0"/>
        <w:adjustRightInd w:val="0"/>
        <w:spacing w:after="0" w:line="290" w:lineRule="atLeast"/>
        <w:ind w:right="72"/>
        <w:rPr>
          <w:rFonts w:cstheme="minorHAnsi"/>
          <w:spacing w:val="6"/>
          <w:sz w:val="24"/>
          <w:szCs w:val="24"/>
          <w:lang w:val="fr"/>
        </w:rPr>
      </w:pPr>
      <w:r>
        <w:rPr>
          <w:rFonts w:cstheme="minorHAnsi"/>
          <w:spacing w:val="6"/>
          <w:sz w:val="24"/>
          <w:szCs w:val="24"/>
          <w:lang w:val="fr"/>
        </w:rPr>
        <w:t xml:space="preserve">     </w:t>
      </w:r>
      <w:r w:rsidR="00FC64CB">
        <w:rPr>
          <w:rFonts w:cstheme="minorHAnsi"/>
          <w:spacing w:val="6"/>
          <w:sz w:val="24"/>
          <w:szCs w:val="24"/>
          <w:lang w:val="fr"/>
        </w:rPr>
        <w:t>S</w:t>
      </w:r>
      <w:r w:rsidR="005C59FA" w:rsidRPr="00EF4791">
        <w:rPr>
          <w:rFonts w:cstheme="minorHAnsi"/>
          <w:spacing w:val="6"/>
          <w:sz w:val="24"/>
          <w:szCs w:val="24"/>
          <w:lang w:val="fr"/>
        </w:rPr>
        <w:t xml:space="preserve">a fille </w:t>
      </w:r>
      <w:r w:rsidR="00FC64CB">
        <w:rPr>
          <w:rFonts w:cstheme="minorHAnsi"/>
          <w:spacing w:val="6"/>
          <w:sz w:val="24"/>
          <w:szCs w:val="24"/>
          <w:lang w:val="fr"/>
        </w:rPr>
        <w:t xml:space="preserve">de 15 ans </w:t>
      </w:r>
      <w:r w:rsidR="005C59FA" w:rsidRPr="00EF4791">
        <w:rPr>
          <w:rFonts w:cstheme="minorHAnsi"/>
          <w:spacing w:val="6"/>
          <w:sz w:val="24"/>
          <w:szCs w:val="24"/>
          <w:lang w:val="fr"/>
        </w:rPr>
        <w:t xml:space="preserve">Marie-Thérèse-Charlotte qui </w:t>
      </w:r>
      <w:r w:rsidR="00FC64CB">
        <w:rPr>
          <w:rFonts w:cstheme="minorHAnsi"/>
          <w:spacing w:val="6"/>
          <w:sz w:val="24"/>
          <w:szCs w:val="24"/>
          <w:lang w:val="fr"/>
        </w:rPr>
        <w:t xml:space="preserve">servira de monnaie d’échange pour libérer des prisonniers français détenus en Autriche. Elle </w:t>
      </w:r>
      <w:r w:rsidR="005C59FA" w:rsidRPr="00EF4791">
        <w:rPr>
          <w:rFonts w:cstheme="minorHAnsi"/>
          <w:spacing w:val="6"/>
          <w:sz w:val="24"/>
          <w:szCs w:val="24"/>
          <w:lang w:val="fr"/>
        </w:rPr>
        <w:t>survivra aux siens</w:t>
      </w:r>
      <w:r w:rsidR="00FC64CB">
        <w:rPr>
          <w:rFonts w:cstheme="minorHAnsi"/>
          <w:spacing w:val="6"/>
          <w:sz w:val="24"/>
          <w:szCs w:val="24"/>
          <w:lang w:val="fr"/>
        </w:rPr>
        <w:t>.</w:t>
      </w:r>
    </w:p>
    <w:p w:rsidR="00FC64CB" w:rsidRDefault="007C6725" w:rsidP="007C6725">
      <w:pPr>
        <w:autoSpaceDE w:val="0"/>
        <w:autoSpaceDN w:val="0"/>
        <w:adjustRightInd w:val="0"/>
        <w:spacing w:after="0" w:line="290" w:lineRule="atLeast"/>
        <w:ind w:right="72"/>
        <w:rPr>
          <w:rFonts w:cstheme="minorHAnsi"/>
          <w:spacing w:val="6"/>
          <w:sz w:val="24"/>
          <w:szCs w:val="24"/>
          <w:lang w:val="fr"/>
        </w:rPr>
      </w:pPr>
      <w:r>
        <w:rPr>
          <w:rFonts w:cstheme="minorHAnsi"/>
          <w:spacing w:val="6"/>
          <w:sz w:val="24"/>
          <w:szCs w:val="24"/>
          <w:lang w:val="fr"/>
        </w:rPr>
        <w:t xml:space="preserve">     </w:t>
      </w:r>
      <w:r w:rsidR="00FC64CB">
        <w:rPr>
          <w:rFonts w:cstheme="minorHAnsi"/>
          <w:spacing w:val="6"/>
          <w:sz w:val="24"/>
          <w:szCs w:val="24"/>
          <w:lang w:val="fr"/>
        </w:rPr>
        <w:t>S</w:t>
      </w:r>
      <w:r w:rsidR="005C59FA" w:rsidRPr="00EF4791">
        <w:rPr>
          <w:rFonts w:cstheme="minorHAnsi"/>
          <w:spacing w:val="6"/>
          <w:sz w:val="24"/>
          <w:szCs w:val="24"/>
          <w:lang w:val="fr"/>
        </w:rPr>
        <w:t xml:space="preserve">a belle-sœur, Madame Elisabeth, qui fut envoyée à l'échafaud </w:t>
      </w:r>
      <w:proofErr w:type="spellStart"/>
      <w:r w:rsidR="00494F0F">
        <w:rPr>
          <w:rFonts w:cstheme="minorHAnsi"/>
          <w:spacing w:val="6"/>
          <w:sz w:val="24"/>
          <w:szCs w:val="24"/>
          <w:lang w:val="fr"/>
        </w:rPr>
        <w:t>parcequ’elle</w:t>
      </w:r>
      <w:proofErr w:type="spellEnd"/>
      <w:r w:rsidR="005C59FA" w:rsidRPr="00EF4791">
        <w:rPr>
          <w:rFonts w:cstheme="minorHAnsi"/>
          <w:spacing w:val="6"/>
          <w:sz w:val="24"/>
          <w:szCs w:val="24"/>
          <w:lang w:val="fr"/>
        </w:rPr>
        <w:t xml:space="preserve"> était la sœur du roi ! Elle fit partie d'une fournée </w:t>
      </w:r>
      <w:r w:rsidR="00FC64CB">
        <w:rPr>
          <w:rFonts w:cstheme="minorHAnsi"/>
          <w:spacing w:val="6"/>
          <w:sz w:val="24"/>
          <w:szCs w:val="24"/>
          <w:lang w:val="fr"/>
        </w:rPr>
        <w:t xml:space="preserve">double </w:t>
      </w:r>
      <w:r w:rsidR="005C59FA" w:rsidRPr="00EF4791">
        <w:rPr>
          <w:rFonts w:cstheme="minorHAnsi"/>
          <w:spacing w:val="6"/>
          <w:sz w:val="24"/>
          <w:szCs w:val="24"/>
          <w:lang w:val="fr"/>
        </w:rPr>
        <w:t xml:space="preserve">de 24 femmes. </w:t>
      </w:r>
    </w:p>
    <w:p w:rsidR="00FC64CB" w:rsidRDefault="00FC64CB" w:rsidP="00FC64CB">
      <w:pPr>
        <w:autoSpaceDE w:val="0"/>
        <w:autoSpaceDN w:val="0"/>
        <w:adjustRightInd w:val="0"/>
        <w:spacing w:after="0" w:line="290" w:lineRule="atLeast"/>
        <w:ind w:left="708" w:right="72" w:firstLine="708"/>
        <w:rPr>
          <w:rFonts w:cstheme="minorHAnsi"/>
          <w:spacing w:val="6"/>
          <w:sz w:val="24"/>
          <w:szCs w:val="24"/>
          <w:lang w:val="fr"/>
        </w:rPr>
      </w:pPr>
    </w:p>
    <w:p w:rsidR="005C59FA" w:rsidRPr="00EF4791" w:rsidRDefault="005C59FA" w:rsidP="005C59FA">
      <w:pPr>
        <w:autoSpaceDE w:val="0"/>
        <w:autoSpaceDN w:val="0"/>
        <w:adjustRightInd w:val="0"/>
        <w:spacing w:after="0" w:line="290" w:lineRule="atLeast"/>
        <w:ind w:right="72" w:firstLine="708"/>
        <w:rPr>
          <w:rFonts w:cstheme="minorHAnsi"/>
          <w:spacing w:val="6"/>
          <w:sz w:val="24"/>
          <w:szCs w:val="24"/>
          <w:lang w:val="fr"/>
        </w:rPr>
      </w:pPr>
      <w:r w:rsidRPr="00EF4791">
        <w:rPr>
          <w:rFonts w:cstheme="minorHAnsi"/>
          <w:spacing w:val="6"/>
          <w:sz w:val="24"/>
          <w:szCs w:val="24"/>
          <w:lang w:val="fr"/>
        </w:rPr>
        <w:t xml:space="preserve">Puis ce sera le tour des députés Girondins, accusés d'avoir conspirés contre l'unité de la République, </w:t>
      </w:r>
      <w:r>
        <w:rPr>
          <w:rFonts w:cstheme="minorHAnsi"/>
          <w:spacing w:val="6"/>
          <w:sz w:val="24"/>
          <w:szCs w:val="24"/>
          <w:lang w:val="fr"/>
        </w:rPr>
        <w:t xml:space="preserve">de </w:t>
      </w:r>
      <w:r w:rsidRPr="00EF4791">
        <w:rPr>
          <w:rFonts w:cstheme="minorHAnsi"/>
          <w:spacing w:val="6"/>
          <w:sz w:val="24"/>
          <w:szCs w:val="24"/>
          <w:lang w:val="fr"/>
        </w:rPr>
        <w:t>Philippe-Egalité, duc d'Orléans</w:t>
      </w:r>
      <w:r>
        <w:rPr>
          <w:rFonts w:cstheme="minorHAnsi"/>
          <w:spacing w:val="6"/>
          <w:sz w:val="24"/>
          <w:szCs w:val="24"/>
          <w:lang w:val="fr"/>
        </w:rPr>
        <w:t xml:space="preserve"> &amp; inventeur du Palais Royal</w:t>
      </w:r>
      <w:r w:rsidRPr="00EF4791">
        <w:rPr>
          <w:rFonts w:cstheme="minorHAnsi"/>
          <w:spacing w:val="6"/>
          <w:sz w:val="24"/>
          <w:szCs w:val="24"/>
          <w:lang w:val="fr"/>
        </w:rPr>
        <w:t xml:space="preserve"> qui avait voté la mort du roi son cousin. Puis c'est Bailly, l'ancien Maire de Paris. Puis Mme du Barry, ex-maîtresse de Louis XV </w:t>
      </w:r>
      <w:r>
        <w:rPr>
          <w:rFonts w:cstheme="minorHAnsi"/>
          <w:spacing w:val="6"/>
          <w:sz w:val="24"/>
          <w:szCs w:val="24"/>
          <w:lang w:val="fr"/>
        </w:rPr>
        <w:t xml:space="preserve">décapitée </w:t>
      </w:r>
      <w:r w:rsidRPr="00EF4791">
        <w:rPr>
          <w:rFonts w:cstheme="minorHAnsi"/>
          <w:spacing w:val="6"/>
          <w:sz w:val="24"/>
          <w:szCs w:val="24"/>
          <w:lang w:val="fr"/>
        </w:rPr>
        <w:t>au prétexte qu'elle incarnait une époque révolue.</w:t>
      </w:r>
    </w:p>
    <w:p w:rsidR="005C59FA" w:rsidRDefault="005C59FA" w:rsidP="005C59FA">
      <w:pPr>
        <w:autoSpaceDE w:val="0"/>
        <w:autoSpaceDN w:val="0"/>
        <w:adjustRightInd w:val="0"/>
        <w:spacing w:before="6" w:after="0" w:line="290" w:lineRule="atLeast"/>
        <w:ind w:firstLine="708"/>
        <w:rPr>
          <w:rFonts w:cstheme="minorHAnsi"/>
          <w:spacing w:val="5"/>
          <w:sz w:val="24"/>
          <w:szCs w:val="24"/>
          <w:lang w:val="fr"/>
        </w:rPr>
      </w:pPr>
      <w:r w:rsidRPr="00EF4791">
        <w:rPr>
          <w:rFonts w:cstheme="minorHAnsi"/>
          <w:spacing w:val="5"/>
          <w:sz w:val="24"/>
          <w:szCs w:val="24"/>
          <w:lang w:val="fr"/>
        </w:rPr>
        <w:t xml:space="preserve">Cet enchaînement de violences </w:t>
      </w:r>
      <w:r>
        <w:rPr>
          <w:rFonts w:cstheme="minorHAnsi"/>
          <w:spacing w:val="5"/>
          <w:sz w:val="24"/>
          <w:szCs w:val="24"/>
          <w:lang w:val="fr"/>
        </w:rPr>
        <w:t>prendra fin</w:t>
      </w:r>
      <w:r w:rsidRPr="00EF4791">
        <w:rPr>
          <w:rFonts w:cstheme="minorHAnsi"/>
          <w:spacing w:val="5"/>
          <w:sz w:val="24"/>
          <w:szCs w:val="24"/>
          <w:lang w:val="fr"/>
        </w:rPr>
        <w:t xml:space="preserve"> au sein même de la Convention qui prend peur de Robespierre </w:t>
      </w:r>
      <w:r>
        <w:rPr>
          <w:rFonts w:cstheme="minorHAnsi"/>
          <w:spacing w:val="5"/>
          <w:sz w:val="24"/>
          <w:szCs w:val="24"/>
          <w:lang w:val="fr"/>
        </w:rPr>
        <w:t>qu’elle accuse</w:t>
      </w:r>
      <w:r w:rsidRPr="00EF4791">
        <w:rPr>
          <w:rFonts w:cstheme="minorHAnsi"/>
          <w:spacing w:val="5"/>
          <w:sz w:val="24"/>
          <w:szCs w:val="24"/>
          <w:lang w:val="fr"/>
        </w:rPr>
        <w:t xml:space="preserve"> de vouloir devenir un dictateur. </w:t>
      </w:r>
      <w:r w:rsidR="00FC64CB">
        <w:rPr>
          <w:rFonts w:cstheme="minorHAnsi"/>
          <w:spacing w:val="5"/>
          <w:sz w:val="24"/>
          <w:szCs w:val="24"/>
          <w:lang w:val="fr"/>
        </w:rPr>
        <w:t xml:space="preserve">Il est </w:t>
      </w:r>
      <w:r w:rsidRPr="00EF4791">
        <w:rPr>
          <w:rFonts w:cstheme="minorHAnsi"/>
          <w:spacing w:val="5"/>
          <w:sz w:val="24"/>
          <w:szCs w:val="24"/>
          <w:lang w:val="fr"/>
        </w:rPr>
        <w:t>guillotiné place de la Concorde</w:t>
      </w:r>
      <w:r w:rsidR="00FC64CB">
        <w:rPr>
          <w:rFonts w:cstheme="minorHAnsi"/>
          <w:spacing w:val="5"/>
          <w:sz w:val="24"/>
          <w:szCs w:val="24"/>
          <w:lang w:val="fr"/>
        </w:rPr>
        <w:t xml:space="preserve"> en 1794.</w:t>
      </w:r>
      <w:r w:rsidRPr="00EF4791">
        <w:rPr>
          <w:rFonts w:cstheme="minorHAnsi"/>
          <w:spacing w:val="5"/>
          <w:sz w:val="24"/>
          <w:szCs w:val="24"/>
          <w:lang w:val="fr"/>
        </w:rPr>
        <w:t xml:space="preserve"> </w:t>
      </w:r>
    </w:p>
    <w:p w:rsidR="00FC64CB" w:rsidRDefault="005C59FA" w:rsidP="005C59FA">
      <w:pPr>
        <w:autoSpaceDE w:val="0"/>
        <w:autoSpaceDN w:val="0"/>
        <w:adjustRightInd w:val="0"/>
        <w:spacing w:before="6" w:after="0" w:line="290" w:lineRule="atLeast"/>
        <w:ind w:firstLine="708"/>
        <w:rPr>
          <w:rFonts w:cstheme="minorHAnsi"/>
          <w:spacing w:val="5"/>
          <w:sz w:val="24"/>
          <w:szCs w:val="24"/>
          <w:lang w:val="fr"/>
        </w:rPr>
      </w:pPr>
      <w:r w:rsidRPr="00EF4791">
        <w:rPr>
          <w:rFonts w:cstheme="minorHAnsi"/>
          <w:spacing w:val="5"/>
          <w:sz w:val="24"/>
          <w:szCs w:val="24"/>
          <w:lang w:val="fr"/>
        </w:rPr>
        <w:t>Puis</w:t>
      </w:r>
      <w:r>
        <w:rPr>
          <w:rFonts w:cstheme="minorHAnsi"/>
          <w:spacing w:val="5"/>
          <w:sz w:val="24"/>
          <w:szCs w:val="24"/>
          <w:lang w:val="fr"/>
        </w:rPr>
        <w:t xml:space="preserve"> enfin</w:t>
      </w:r>
      <w:r w:rsidRPr="00EF4791">
        <w:rPr>
          <w:rFonts w:cstheme="minorHAnsi"/>
          <w:spacing w:val="5"/>
          <w:sz w:val="24"/>
          <w:szCs w:val="24"/>
          <w:lang w:val="fr"/>
        </w:rPr>
        <w:t xml:space="preserve"> c'est au tour de Fouquier-Tinville d'être arrêté, </w:t>
      </w:r>
      <w:r w:rsidR="00FC64CB">
        <w:rPr>
          <w:rFonts w:cstheme="minorHAnsi"/>
          <w:spacing w:val="5"/>
          <w:sz w:val="24"/>
          <w:szCs w:val="24"/>
          <w:lang w:val="fr"/>
        </w:rPr>
        <w:t xml:space="preserve">puis </w:t>
      </w:r>
      <w:r w:rsidRPr="00EF4791">
        <w:rPr>
          <w:rFonts w:cstheme="minorHAnsi"/>
          <w:spacing w:val="5"/>
          <w:sz w:val="24"/>
          <w:szCs w:val="24"/>
          <w:lang w:val="fr"/>
        </w:rPr>
        <w:t>incarcéré à la Conciergerie pendant 9 mois. Son tribunal est dissous peu de temps ensuite. Pendant 718 jours, il a fait exécuter 2780 personnes dans les milieux les plus divers : hommes politiques, agriculteurs, aristocrates, écrivains, militaires, ouvriers, etc....et souvent sur dénonciations mensongères ou pire encore par confusion d'identité.</w:t>
      </w:r>
    </w:p>
    <w:p w:rsidR="005C59FA" w:rsidRDefault="00FC64CB" w:rsidP="007C6725">
      <w:pPr>
        <w:autoSpaceDE w:val="0"/>
        <w:autoSpaceDN w:val="0"/>
        <w:adjustRightInd w:val="0"/>
        <w:spacing w:before="6" w:after="0" w:line="290" w:lineRule="atLeast"/>
        <w:ind w:firstLine="708"/>
        <w:rPr>
          <w:rFonts w:cstheme="minorHAnsi"/>
          <w:spacing w:val="5"/>
          <w:sz w:val="24"/>
          <w:szCs w:val="24"/>
          <w:lang w:val="fr"/>
        </w:rPr>
      </w:pPr>
      <w:r>
        <w:rPr>
          <w:rFonts w:cstheme="minorHAnsi"/>
          <w:spacing w:val="5"/>
          <w:sz w:val="24"/>
          <w:szCs w:val="24"/>
          <w:lang w:val="fr"/>
        </w:rPr>
        <w:t>Lavoisier, André Chénier</w:t>
      </w:r>
    </w:p>
    <w:p w:rsidR="0021608F" w:rsidRDefault="0021608F" w:rsidP="007C6725">
      <w:pPr>
        <w:autoSpaceDE w:val="0"/>
        <w:autoSpaceDN w:val="0"/>
        <w:adjustRightInd w:val="0"/>
        <w:spacing w:before="6" w:after="0" w:line="290" w:lineRule="atLeast"/>
        <w:ind w:firstLine="708"/>
        <w:rPr>
          <w:rFonts w:cstheme="minorHAnsi"/>
          <w:spacing w:val="5"/>
          <w:sz w:val="24"/>
          <w:szCs w:val="24"/>
          <w:lang w:val="fr"/>
        </w:rPr>
      </w:pPr>
    </w:p>
    <w:p w:rsidR="0021608F" w:rsidRDefault="0021608F" w:rsidP="007C6725">
      <w:pPr>
        <w:autoSpaceDE w:val="0"/>
        <w:autoSpaceDN w:val="0"/>
        <w:adjustRightInd w:val="0"/>
        <w:spacing w:before="6" w:after="0" w:line="290" w:lineRule="atLeast"/>
        <w:ind w:firstLine="708"/>
        <w:rPr>
          <w:rFonts w:cstheme="minorHAnsi"/>
          <w:spacing w:val="5"/>
          <w:sz w:val="24"/>
          <w:szCs w:val="24"/>
          <w:lang w:val="fr"/>
        </w:rPr>
      </w:pPr>
    </w:p>
    <w:p w:rsidR="0021608F" w:rsidRDefault="0021608F" w:rsidP="007C6725">
      <w:pPr>
        <w:autoSpaceDE w:val="0"/>
        <w:autoSpaceDN w:val="0"/>
        <w:adjustRightInd w:val="0"/>
        <w:spacing w:before="6" w:after="0" w:line="290" w:lineRule="atLeast"/>
        <w:ind w:firstLine="708"/>
        <w:rPr>
          <w:rFonts w:cstheme="minorHAnsi"/>
          <w:spacing w:val="5"/>
          <w:sz w:val="24"/>
          <w:szCs w:val="24"/>
          <w:lang w:val="fr"/>
        </w:rPr>
      </w:pPr>
    </w:p>
    <w:p w:rsidR="005115F7" w:rsidRPr="003C4897" w:rsidRDefault="005115F7" w:rsidP="003C4897">
      <w:pPr>
        <w:pStyle w:val="Paragraphedeliste"/>
        <w:numPr>
          <w:ilvl w:val="0"/>
          <w:numId w:val="9"/>
        </w:numPr>
        <w:autoSpaceDE w:val="0"/>
        <w:autoSpaceDN w:val="0"/>
        <w:adjustRightInd w:val="0"/>
        <w:spacing w:before="338" w:after="0" w:line="243" w:lineRule="atLeast"/>
        <w:rPr>
          <w:rFonts w:cstheme="minorHAnsi"/>
          <w:b/>
          <w:bCs/>
          <w:i/>
          <w:color w:val="00B050"/>
          <w:spacing w:val="-5"/>
          <w:sz w:val="28"/>
          <w:szCs w:val="28"/>
          <w:lang w:val="fr"/>
        </w:rPr>
      </w:pPr>
      <w:r w:rsidRPr="003C4897">
        <w:rPr>
          <w:rFonts w:cstheme="minorHAnsi"/>
          <w:b/>
          <w:bCs/>
          <w:i/>
          <w:color w:val="00B050"/>
          <w:spacing w:val="-5"/>
          <w:sz w:val="28"/>
          <w:szCs w:val="28"/>
          <w:lang w:val="fr"/>
        </w:rPr>
        <w:lastRenderedPageBreak/>
        <w:t>Les prisonniers célèbres:</w:t>
      </w:r>
    </w:p>
    <w:p w:rsidR="005115F7" w:rsidRPr="002B1208" w:rsidRDefault="005115F7" w:rsidP="005115F7">
      <w:pPr>
        <w:autoSpaceDE w:val="0"/>
        <w:autoSpaceDN w:val="0"/>
        <w:adjustRightInd w:val="0"/>
        <w:spacing w:before="8" w:after="0" w:line="290" w:lineRule="atLeast"/>
        <w:ind w:right="144"/>
        <w:rPr>
          <w:rFonts w:cstheme="minorHAnsi"/>
          <w:spacing w:val="5"/>
          <w:sz w:val="24"/>
          <w:szCs w:val="24"/>
          <w:lang w:val="fr"/>
        </w:rPr>
      </w:pPr>
    </w:p>
    <w:p w:rsidR="005115F7" w:rsidRPr="002B1208" w:rsidRDefault="003C4897" w:rsidP="005115F7">
      <w:pPr>
        <w:autoSpaceDE w:val="0"/>
        <w:autoSpaceDN w:val="0"/>
        <w:adjustRightInd w:val="0"/>
        <w:spacing w:before="1" w:after="0" w:line="290" w:lineRule="atLeast"/>
        <w:ind w:right="72" w:firstLine="708"/>
        <w:rPr>
          <w:rFonts w:cstheme="minorHAnsi"/>
          <w:sz w:val="24"/>
          <w:szCs w:val="24"/>
          <w:lang w:val="fr"/>
        </w:rPr>
      </w:pPr>
      <w:r>
        <w:rPr>
          <w:rFonts w:cstheme="minorHAnsi"/>
          <w:sz w:val="24"/>
          <w:szCs w:val="24"/>
          <w:lang w:val="fr"/>
        </w:rPr>
        <w:t xml:space="preserve">1431 ; </w:t>
      </w:r>
      <w:r w:rsidR="005115F7" w:rsidRPr="002B1208">
        <w:rPr>
          <w:rFonts w:cstheme="minorHAnsi"/>
          <w:sz w:val="24"/>
          <w:szCs w:val="24"/>
          <w:lang w:val="fr"/>
        </w:rPr>
        <w:t xml:space="preserve">Le tout premier fut </w:t>
      </w:r>
      <w:r w:rsidR="005115F7" w:rsidRPr="002B1208">
        <w:rPr>
          <w:rFonts w:cstheme="minorHAnsi"/>
          <w:b/>
          <w:bCs/>
          <w:i/>
          <w:iCs/>
          <w:sz w:val="24"/>
          <w:szCs w:val="24"/>
          <w:lang w:val="fr"/>
        </w:rPr>
        <w:t xml:space="preserve">Enguerrand de Marigny, </w:t>
      </w:r>
      <w:r w:rsidR="005115F7" w:rsidRPr="002B1208">
        <w:rPr>
          <w:rFonts w:cstheme="minorHAnsi"/>
          <w:sz w:val="24"/>
          <w:szCs w:val="24"/>
          <w:lang w:val="fr"/>
        </w:rPr>
        <w:t xml:space="preserve">celui-là même qui avait été chargé par Philippe le Bel d'organiser les travaux d'agrandissement du palais royal ! Il faut dire qu'étant spécialiste des finances, son immense fortune lui valut des inimitiés. Il fut pendu à la poterne </w:t>
      </w:r>
      <w:r>
        <w:rPr>
          <w:rFonts w:cstheme="minorHAnsi"/>
          <w:sz w:val="24"/>
          <w:szCs w:val="24"/>
          <w:lang w:val="fr"/>
        </w:rPr>
        <w:t xml:space="preserve">à 24 places </w:t>
      </w:r>
      <w:r w:rsidR="005115F7" w:rsidRPr="002B1208">
        <w:rPr>
          <w:rFonts w:cstheme="minorHAnsi"/>
          <w:sz w:val="24"/>
          <w:szCs w:val="24"/>
          <w:lang w:val="fr"/>
        </w:rPr>
        <w:t>de Montfaucon, place du Colonel Fabien</w:t>
      </w:r>
      <w:r>
        <w:rPr>
          <w:rFonts w:cstheme="minorHAnsi"/>
          <w:sz w:val="24"/>
          <w:szCs w:val="24"/>
          <w:lang w:val="fr"/>
        </w:rPr>
        <w:t>.</w:t>
      </w:r>
    </w:p>
    <w:p w:rsidR="005115F7" w:rsidRDefault="005115F7" w:rsidP="005115F7">
      <w:pPr>
        <w:autoSpaceDE w:val="0"/>
        <w:autoSpaceDN w:val="0"/>
        <w:adjustRightInd w:val="0"/>
        <w:spacing w:before="3" w:after="0" w:line="290" w:lineRule="atLeast"/>
        <w:ind w:right="144" w:firstLine="708"/>
        <w:rPr>
          <w:rFonts w:cstheme="minorHAnsi"/>
          <w:spacing w:val="5"/>
          <w:sz w:val="24"/>
          <w:szCs w:val="24"/>
          <w:lang w:val="fr"/>
        </w:rPr>
      </w:pPr>
      <w:r w:rsidRPr="002B1208">
        <w:rPr>
          <w:rFonts w:cstheme="minorHAnsi"/>
          <w:spacing w:val="5"/>
          <w:sz w:val="24"/>
          <w:szCs w:val="24"/>
          <w:lang w:val="fr"/>
        </w:rPr>
        <w:t xml:space="preserve">1610, </w:t>
      </w:r>
      <w:r w:rsidRPr="002B1208">
        <w:rPr>
          <w:rFonts w:cstheme="minorHAnsi"/>
          <w:b/>
          <w:bCs/>
          <w:i/>
          <w:iCs/>
          <w:spacing w:val="5"/>
          <w:sz w:val="24"/>
          <w:szCs w:val="24"/>
          <w:lang w:val="fr"/>
        </w:rPr>
        <w:t xml:space="preserve">François Ravaillac </w:t>
      </w:r>
      <w:r w:rsidRPr="002B1208">
        <w:rPr>
          <w:rFonts w:cstheme="minorHAnsi"/>
          <w:spacing w:val="5"/>
          <w:sz w:val="24"/>
          <w:szCs w:val="24"/>
          <w:lang w:val="fr"/>
        </w:rPr>
        <w:t xml:space="preserve">arriva ici, seulement deux jours après son forfait. On ne sait toujours pas si, comme il l'a avoué sous la torture, il a agi seul, ou sous influence. </w:t>
      </w:r>
      <w:proofErr w:type="spellStart"/>
      <w:r>
        <w:rPr>
          <w:rFonts w:cstheme="minorHAnsi"/>
          <w:spacing w:val="5"/>
          <w:sz w:val="24"/>
          <w:szCs w:val="24"/>
          <w:lang w:val="fr"/>
        </w:rPr>
        <w:t>I</w:t>
      </w:r>
      <w:r w:rsidRPr="0078599C">
        <w:rPr>
          <w:rFonts w:cs="Arial"/>
          <w:shd w:val="clear" w:color="auto" w:fill="EFEFEF"/>
        </w:rPr>
        <w:t>l</w:t>
      </w:r>
      <w:proofErr w:type="spellEnd"/>
      <w:r w:rsidRPr="0078599C">
        <w:rPr>
          <w:rFonts w:cs="Arial"/>
          <w:shd w:val="clear" w:color="auto" w:fill="EFEFEF"/>
        </w:rPr>
        <w:t xml:space="preserve"> est possible qu'il ait été poussé par une conspiration venant de l'entourage de la reine et favorable à l'Espagne</w:t>
      </w:r>
      <w:r w:rsidRPr="0078599C">
        <w:rPr>
          <w:rFonts w:cstheme="minorHAnsi"/>
          <w:spacing w:val="5"/>
          <w:sz w:val="24"/>
          <w:szCs w:val="24"/>
          <w:lang w:val="fr"/>
        </w:rPr>
        <w:t xml:space="preserve"> Ce qui est sûr, c'est que Henri IV n'avait pas que des amis, à commencer par sa femme. Il fu</w:t>
      </w:r>
      <w:r w:rsidRPr="002B1208">
        <w:rPr>
          <w:rFonts w:cstheme="minorHAnsi"/>
          <w:spacing w:val="5"/>
          <w:sz w:val="24"/>
          <w:szCs w:val="24"/>
          <w:lang w:val="fr"/>
        </w:rPr>
        <w:t>t</w:t>
      </w:r>
      <w:r>
        <w:rPr>
          <w:rFonts w:cstheme="minorHAnsi"/>
          <w:spacing w:val="5"/>
          <w:sz w:val="24"/>
          <w:szCs w:val="24"/>
          <w:lang w:val="fr"/>
        </w:rPr>
        <w:t xml:space="preserve"> </w:t>
      </w:r>
      <w:r w:rsidRPr="002B1208">
        <w:rPr>
          <w:rFonts w:cstheme="minorHAnsi"/>
          <w:spacing w:val="5"/>
          <w:sz w:val="24"/>
          <w:szCs w:val="24"/>
          <w:lang w:val="fr"/>
        </w:rPr>
        <w:t xml:space="preserve">" démembré à 4 chevaux ". </w:t>
      </w:r>
    </w:p>
    <w:p w:rsidR="005115F7" w:rsidRPr="002B1208" w:rsidRDefault="005115F7" w:rsidP="005115F7">
      <w:pPr>
        <w:autoSpaceDE w:val="0"/>
        <w:autoSpaceDN w:val="0"/>
        <w:adjustRightInd w:val="0"/>
        <w:spacing w:before="3" w:after="0" w:line="290" w:lineRule="atLeast"/>
        <w:ind w:right="144" w:firstLine="708"/>
        <w:rPr>
          <w:rFonts w:cstheme="minorHAnsi"/>
          <w:spacing w:val="5"/>
          <w:sz w:val="24"/>
          <w:szCs w:val="24"/>
          <w:lang w:val="fr"/>
        </w:rPr>
      </w:pPr>
      <w:r w:rsidRPr="002B1208">
        <w:rPr>
          <w:rFonts w:cstheme="minorHAnsi"/>
          <w:spacing w:val="5"/>
          <w:sz w:val="24"/>
          <w:szCs w:val="24"/>
          <w:lang w:val="fr"/>
        </w:rPr>
        <w:t xml:space="preserve">Sous Louis XIV, </w:t>
      </w:r>
      <w:r w:rsidRPr="002B1208">
        <w:rPr>
          <w:rFonts w:cstheme="minorHAnsi"/>
          <w:b/>
          <w:bCs/>
          <w:i/>
          <w:iCs/>
          <w:spacing w:val="5"/>
          <w:sz w:val="24"/>
          <w:szCs w:val="24"/>
          <w:lang w:val="fr"/>
        </w:rPr>
        <w:t xml:space="preserve">la marquise de Brinvilliers, </w:t>
      </w:r>
      <w:r w:rsidRPr="002B1208">
        <w:rPr>
          <w:rFonts w:cstheme="minorHAnsi"/>
          <w:spacing w:val="5"/>
          <w:sz w:val="24"/>
          <w:szCs w:val="24"/>
          <w:lang w:val="fr"/>
        </w:rPr>
        <w:t>(1630-1676), la plus célèbre de toutes les empoisonneuses, issue de la plus haute noblesse de robe. Ramenée d'Angleterre où elle avait fui son procès est à l'origine de l'Affaire des Poisons, sorte d'organisation criminelle avec usage de poisons, messes noires, avortements... où de hauts personnages de la cour de Louis XIV furent compromis, dont Mme de Montespan. Elle fut décapitée et brûlée en place de Grève.</w:t>
      </w:r>
    </w:p>
    <w:p w:rsidR="005115F7" w:rsidRPr="002B1208" w:rsidRDefault="005115F7" w:rsidP="005115F7">
      <w:pPr>
        <w:autoSpaceDE w:val="0"/>
        <w:autoSpaceDN w:val="0"/>
        <w:adjustRightInd w:val="0"/>
        <w:spacing w:before="37" w:after="0" w:line="248" w:lineRule="atLeast"/>
        <w:rPr>
          <w:rFonts w:cstheme="minorHAnsi"/>
          <w:spacing w:val="4"/>
          <w:sz w:val="24"/>
          <w:szCs w:val="24"/>
          <w:lang w:val="fr"/>
        </w:rPr>
      </w:pPr>
      <w:r w:rsidRPr="002B1208">
        <w:rPr>
          <w:rFonts w:cstheme="minorHAnsi"/>
          <w:spacing w:val="4"/>
          <w:sz w:val="24"/>
          <w:szCs w:val="24"/>
          <w:lang w:val="fr"/>
        </w:rPr>
        <w:t>En tout 34 accusés furent exécutés.</w:t>
      </w:r>
    </w:p>
    <w:p w:rsidR="005115F7" w:rsidRPr="002B1208" w:rsidRDefault="005115F7" w:rsidP="005115F7">
      <w:pPr>
        <w:autoSpaceDE w:val="0"/>
        <w:autoSpaceDN w:val="0"/>
        <w:adjustRightInd w:val="0"/>
        <w:spacing w:before="5" w:after="0" w:line="290" w:lineRule="atLeast"/>
        <w:ind w:right="72" w:firstLine="708"/>
        <w:rPr>
          <w:rFonts w:cstheme="minorHAnsi"/>
          <w:sz w:val="24"/>
          <w:szCs w:val="24"/>
          <w:lang w:val="fr"/>
        </w:rPr>
      </w:pPr>
      <w:r w:rsidRPr="002B1208">
        <w:rPr>
          <w:rFonts w:cstheme="minorHAnsi"/>
          <w:sz w:val="24"/>
          <w:szCs w:val="24"/>
          <w:lang w:val="fr"/>
        </w:rPr>
        <w:t xml:space="preserve">Au XVIII°, </w:t>
      </w:r>
      <w:r w:rsidRPr="002B1208">
        <w:rPr>
          <w:rFonts w:cstheme="minorHAnsi"/>
          <w:b/>
          <w:bCs/>
          <w:i/>
          <w:iCs/>
          <w:sz w:val="24"/>
          <w:szCs w:val="24"/>
          <w:lang w:val="fr"/>
        </w:rPr>
        <w:t xml:space="preserve">Cartouche, </w:t>
      </w:r>
      <w:r w:rsidRPr="002B1208">
        <w:rPr>
          <w:rFonts w:cstheme="minorHAnsi"/>
          <w:sz w:val="24"/>
          <w:szCs w:val="24"/>
          <w:lang w:val="fr"/>
        </w:rPr>
        <w:t xml:space="preserve">accusé de vols et d'assassinats fut arrêté dans </w:t>
      </w:r>
      <w:r w:rsidR="003C4897">
        <w:rPr>
          <w:rFonts w:cstheme="minorHAnsi"/>
          <w:sz w:val="24"/>
          <w:szCs w:val="24"/>
          <w:lang w:val="fr"/>
        </w:rPr>
        <w:t>le</w:t>
      </w:r>
      <w:r w:rsidRPr="002B1208">
        <w:rPr>
          <w:rFonts w:cstheme="minorHAnsi"/>
          <w:sz w:val="24"/>
          <w:szCs w:val="24"/>
          <w:lang w:val="fr"/>
        </w:rPr>
        <w:t xml:space="preserve"> cabaret</w:t>
      </w:r>
      <w:r w:rsidR="003C4897">
        <w:rPr>
          <w:rFonts w:cstheme="minorHAnsi"/>
          <w:sz w:val="24"/>
          <w:szCs w:val="24"/>
          <w:lang w:val="fr"/>
        </w:rPr>
        <w:t xml:space="preserve"> voisin de La Colombe</w:t>
      </w:r>
      <w:r w:rsidRPr="002B1208">
        <w:rPr>
          <w:rFonts w:cstheme="minorHAnsi"/>
          <w:sz w:val="24"/>
          <w:szCs w:val="24"/>
          <w:lang w:val="fr"/>
        </w:rPr>
        <w:t xml:space="preserve">. </w:t>
      </w:r>
      <w:r w:rsidR="003C4897">
        <w:rPr>
          <w:rFonts w:cstheme="minorHAnsi"/>
          <w:sz w:val="24"/>
          <w:szCs w:val="24"/>
          <w:lang w:val="fr"/>
        </w:rPr>
        <w:t>I</w:t>
      </w:r>
      <w:r w:rsidRPr="002B1208">
        <w:rPr>
          <w:rFonts w:cstheme="minorHAnsi"/>
          <w:sz w:val="24"/>
          <w:szCs w:val="24"/>
          <w:lang w:val="fr"/>
        </w:rPr>
        <w:t>l subit l'épreuve des brodequins sans rien avouer</w:t>
      </w:r>
      <w:r w:rsidR="003C4897">
        <w:rPr>
          <w:rFonts w:cstheme="minorHAnsi"/>
          <w:sz w:val="24"/>
          <w:szCs w:val="24"/>
          <w:lang w:val="fr"/>
        </w:rPr>
        <w:t>,</w:t>
      </w:r>
      <w:r w:rsidRPr="002B1208">
        <w:rPr>
          <w:rFonts w:cstheme="minorHAnsi"/>
          <w:sz w:val="24"/>
          <w:szCs w:val="24"/>
          <w:lang w:val="fr"/>
        </w:rPr>
        <w:t xml:space="preserve"> car il s'attendait à être délivré par ses complices</w:t>
      </w:r>
      <w:r w:rsidR="003C4897">
        <w:rPr>
          <w:rFonts w:cstheme="minorHAnsi"/>
          <w:sz w:val="24"/>
          <w:szCs w:val="24"/>
          <w:lang w:val="fr"/>
        </w:rPr>
        <w:t>.</w:t>
      </w:r>
      <w:r w:rsidRPr="002B1208">
        <w:rPr>
          <w:rFonts w:cstheme="minorHAnsi"/>
          <w:sz w:val="24"/>
          <w:szCs w:val="24"/>
          <w:lang w:val="fr"/>
        </w:rPr>
        <w:t xml:space="preserve"> Comme personne ne vint, il dénonça </w:t>
      </w:r>
      <w:r>
        <w:rPr>
          <w:rFonts w:cstheme="minorHAnsi"/>
          <w:sz w:val="24"/>
          <w:szCs w:val="24"/>
          <w:lang w:val="fr"/>
        </w:rPr>
        <w:t>tout le monde,</w:t>
      </w:r>
      <w:r w:rsidRPr="002B1208">
        <w:rPr>
          <w:rFonts w:cstheme="minorHAnsi"/>
          <w:sz w:val="24"/>
          <w:szCs w:val="24"/>
          <w:lang w:val="fr"/>
        </w:rPr>
        <w:t xml:space="preserve"> fut roué de coups puis décapité. </w:t>
      </w:r>
    </w:p>
    <w:p w:rsidR="005115F7" w:rsidRDefault="005115F7" w:rsidP="005115F7">
      <w:pPr>
        <w:autoSpaceDE w:val="0"/>
        <w:autoSpaceDN w:val="0"/>
        <w:adjustRightInd w:val="0"/>
        <w:spacing w:before="4" w:after="0" w:line="289" w:lineRule="atLeast"/>
        <w:ind w:right="72" w:firstLine="708"/>
        <w:rPr>
          <w:rFonts w:cstheme="minorHAnsi"/>
          <w:spacing w:val="6"/>
          <w:sz w:val="24"/>
          <w:szCs w:val="24"/>
          <w:lang w:val="fr"/>
        </w:rPr>
      </w:pPr>
      <w:r w:rsidRPr="002B1208">
        <w:rPr>
          <w:rFonts w:cstheme="minorHAnsi"/>
          <w:b/>
          <w:bCs/>
          <w:i/>
          <w:iCs/>
          <w:spacing w:val="6"/>
          <w:sz w:val="24"/>
          <w:szCs w:val="24"/>
          <w:lang w:val="fr"/>
        </w:rPr>
        <w:t xml:space="preserve">François Damien </w:t>
      </w:r>
      <w:r w:rsidRPr="002B1208">
        <w:rPr>
          <w:rFonts w:cstheme="minorHAnsi"/>
          <w:i/>
          <w:iCs/>
          <w:spacing w:val="6"/>
          <w:sz w:val="24"/>
          <w:szCs w:val="24"/>
          <w:lang w:val="fr"/>
        </w:rPr>
        <w:t xml:space="preserve">&amp; </w:t>
      </w:r>
      <w:r w:rsidRPr="002B1208">
        <w:rPr>
          <w:rFonts w:cstheme="minorHAnsi"/>
          <w:b/>
          <w:bCs/>
          <w:i/>
          <w:iCs/>
          <w:spacing w:val="6"/>
          <w:sz w:val="24"/>
          <w:szCs w:val="24"/>
          <w:lang w:val="fr"/>
        </w:rPr>
        <w:t xml:space="preserve">son canif </w:t>
      </w:r>
      <w:r w:rsidRPr="002B1208">
        <w:rPr>
          <w:rFonts w:cstheme="minorHAnsi"/>
          <w:spacing w:val="6"/>
          <w:sz w:val="24"/>
          <w:szCs w:val="24"/>
          <w:lang w:val="fr"/>
        </w:rPr>
        <w:t>(Louis XV). On considère que son supplice</w:t>
      </w:r>
      <w:r w:rsidR="003C4897">
        <w:rPr>
          <w:rFonts w:cstheme="minorHAnsi"/>
          <w:spacing w:val="6"/>
          <w:sz w:val="24"/>
          <w:szCs w:val="24"/>
          <w:lang w:val="fr"/>
        </w:rPr>
        <w:t xml:space="preserve"> qui a duré 63 jours</w:t>
      </w:r>
      <w:r w:rsidRPr="002B1208">
        <w:rPr>
          <w:rFonts w:cstheme="minorHAnsi"/>
          <w:spacing w:val="6"/>
          <w:sz w:val="24"/>
          <w:szCs w:val="24"/>
          <w:lang w:val="fr"/>
        </w:rPr>
        <w:t xml:space="preserve"> a été l'un des plus épouvantables par sa cruauté que Paris ait eu l'occasion de voir. </w:t>
      </w:r>
    </w:p>
    <w:p w:rsidR="005115F7" w:rsidRDefault="005115F7" w:rsidP="005115F7">
      <w:pPr>
        <w:autoSpaceDE w:val="0"/>
        <w:autoSpaceDN w:val="0"/>
        <w:adjustRightInd w:val="0"/>
        <w:spacing w:before="17" w:after="0" w:line="290" w:lineRule="atLeast"/>
        <w:ind w:right="144" w:firstLine="708"/>
        <w:rPr>
          <w:rFonts w:cstheme="minorHAnsi"/>
          <w:spacing w:val="5"/>
          <w:sz w:val="24"/>
          <w:szCs w:val="24"/>
          <w:lang w:val="fr"/>
        </w:rPr>
      </w:pPr>
      <w:r w:rsidRPr="0078599C">
        <w:rPr>
          <w:rFonts w:cstheme="minorHAnsi"/>
          <w:spacing w:val="5"/>
          <w:sz w:val="24"/>
          <w:szCs w:val="24"/>
          <w:lang w:val="fr"/>
        </w:rPr>
        <w:t xml:space="preserve">1° Empire : Le chef chouan Georges </w:t>
      </w:r>
      <w:r w:rsidRPr="007E0C18">
        <w:rPr>
          <w:rFonts w:cstheme="minorHAnsi"/>
          <w:b/>
          <w:spacing w:val="5"/>
          <w:sz w:val="24"/>
          <w:szCs w:val="24"/>
          <w:lang w:val="fr"/>
        </w:rPr>
        <w:t>Cadoudal</w:t>
      </w:r>
      <w:r>
        <w:rPr>
          <w:rFonts w:cstheme="minorHAnsi"/>
          <w:spacing w:val="5"/>
          <w:sz w:val="24"/>
          <w:szCs w:val="24"/>
          <w:lang w:val="fr"/>
        </w:rPr>
        <w:t>,</w:t>
      </w:r>
      <w:r w:rsidRPr="0078599C">
        <w:rPr>
          <w:rFonts w:cstheme="minorHAnsi"/>
          <w:spacing w:val="5"/>
          <w:sz w:val="24"/>
          <w:szCs w:val="24"/>
          <w:lang w:val="fr"/>
        </w:rPr>
        <w:t xml:space="preserve"> impliqué dans l'attentat de la " machine infernale " contre Bonaparte</w:t>
      </w:r>
      <w:r>
        <w:rPr>
          <w:rFonts w:cstheme="minorHAnsi"/>
          <w:spacing w:val="5"/>
          <w:sz w:val="24"/>
          <w:szCs w:val="24"/>
          <w:lang w:val="fr"/>
        </w:rPr>
        <w:t>,</w:t>
      </w:r>
      <w:r w:rsidRPr="0078599C">
        <w:rPr>
          <w:rFonts w:cstheme="minorHAnsi"/>
          <w:spacing w:val="5"/>
          <w:sz w:val="24"/>
          <w:szCs w:val="24"/>
          <w:lang w:val="fr"/>
        </w:rPr>
        <w:t xml:space="preserve"> finit sous la guillotine en 1804. </w:t>
      </w:r>
    </w:p>
    <w:p w:rsidR="005115F7" w:rsidRDefault="005115F7" w:rsidP="005115F7">
      <w:pPr>
        <w:autoSpaceDE w:val="0"/>
        <w:autoSpaceDN w:val="0"/>
        <w:adjustRightInd w:val="0"/>
        <w:spacing w:before="17" w:after="0" w:line="290" w:lineRule="atLeast"/>
        <w:ind w:right="144" w:firstLine="708"/>
        <w:rPr>
          <w:rFonts w:cstheme="minorHAnsi"/>
          <w:spacing w:val="5"/>
          <w:sz w:val="24"/>
          <w:szCs w:val="24"/>
          <w:lang w:val="fr"/>
        </w:rPr>
      </w:pPr>
      <w:r>
        <w:rPr>
          <w:rFonts w:cstheme="minorHAnsi"/>
          <w:spacing w:val="5"/>
          <w:sz w:val="24"/>
          <w:szCs w:val="24"/>
          <w:lang w:val="fr"/>
        </w:rPr>
        <w:t xml:space="preserve">Après </w:t>
      </w:r>
      <w:r w:rsidRPr="0078599C">
        <w:rPr>
          <w:rFonts w:cstheme="minorHAnsi"/>
          <w:spacing w:val="5"/>
          <w:sz w:val="24"/>
          <w:szCs w:val="24"/>
          <w:lang w:val="fr"/>
        </w:rPr>
        <w:t xml:space="preserve">les Cent jours, le </w:t>
      </w:r>
      <w:r w:rsidRPr="0078599C">
        <w:rPr>
          <w:rFonts w:cstheme="minorHAnsi"/>
          <w:b/>
          <w:bCs/>
          <w:spacing w:val="5"/>
          <w:sz w:val="24"/>
          <w:szCs w:val="24"/>
          <w:lang w:val="fr"/>
        </w:rPr>
        <w:t xml:space="preserve">Maréchal Ney, </w:t>
      </w:r>
      <w:r w:rsidRPr="0078599C">
        <w:rPr>
          <w:rFonts w:cstheme="minorHAnsi"/>
          <w:spacing w:val="5"/>
          <w:sz w:val="24"/>
          <w:szCs w:val="24"/>
          <w:lang w:val="fr"/>
        </w:rPr>
        <w:t>" le brave des braves"</w:t>
      </w:r>
      <w:r>
        <w:rPr>
          <w:rFonts w:cstheme="minorHAnsi"/>
          <w:spacing w:val="5"/>
          <w:sz w:val="24"/>
          <w:szCs w:val="24"/>
          <w:lang w:val="fr"/>
        </w:rPr>
        <w:t xml:space="preserve">, </w:t>
      </w:r>
      <w:r w:rsidRPr="0078599C">
        <w:rPr>
          <w:rFonts w:cstheme="minorHAnsi"/>
          <w:spacing w:val="5"/>
          <w:sz w:val="24"/>
          <w:szCs w:val="24"/>
          <w:lang w:val="fr"/>
        </w:rPr>
        <w:t xml:space="preserve">fusillé en 1815. </w:t>
      </w:r>
    </w:p>
    <w:p w:rsidR="005115F7" w:rsidRPr="0078599C" w:rsidRDefault="005115F7" w:rsidP="005115F7">
      <w:pPr>
        <w:autoSpaceDE w:val="0"/>
        <w:autoSpaceDN w:val="0"/>
        <w:adjustRightInd w:val="0"/>
        <w:spacing w:before="17" w:after="0" w:line="290" w:lineRule="atLeast"/>
        <w:ind w:right="144" w:firstLine="708"/>
        <w:rPr>
          <w:rFonts w:cstheme="minorHAnsi"/>
          <w:spacing w:val="5"/>
          <w:sz w:val="24"/>
          <w:szCs w:val="24"/>
          <w:lang w:val="fr"/>
        </w:rPr>
      </w:pPr>
      <w:r w:rsidRPr="0078599C">
        <w:rPr>
          <w:rFonts w:cstheme="minorHAnsi"/>
          <w:spacing w:val="5"/>
          <w:sz w:val="24"/>
          <w:szCs w:val="24"/>
          <w:lang w:val="fr"/>
        </w:rPr>
        <w:t xml:space="preserve">Après l'échec de la " conspiration de Boulogne", le </w:t>
      </w:r>
      <w:r w:rsidRPr="007E0C18">
        <w:rPr>
          <w:rFonts w:cstheme="minorHAnsi"/>
          <w:b/>
          <w:spacing w:val="5"/>
          <w:sz w:val="24"/>
          <w:szCs w:val="24"/>
          <w:lang w:val="fr"/>
        </w:rPr>
        <w:t>futur Napoléon III</w:t>
      </w:r>
      <w:r w:rsidRPr="0078599C">
        <w:rPr>
          <w:rFonts w:cstheme="minorHAnsi"/>
          <w:spacing w:val="5"/>
          <w:sz w:val="24"/>
          <w:szCs w:val="24"/>
          <w:lang w:val="fr"/>
        </w:rPr>
        <w:t xml:space="preserve"> y a séjourné. </w:t>
      </w:r>
    </w:p>
    <w:p w:rsidR="005115F7" w:rsidRPr="0078599C" w:rsidRDefault="005115F7" w:rsidP="005C59FA">
      <w:pPr>
        <w:autoSpaceDE w:val="0"/>
        <w:autoSpaceDN w:val="0"/>
        <w:adjustRightInd w:val="0"/>
        <w:spacing w:after="0" w:line="290" w:lineRule="atLeast"/>
        <w:ind w:left="30" w:right="216" w:firstLine="678"/>
        <w:rPr>
          <w:rFonts w:cstheme="minorHAnsi"/>
          <w:spacing w:val="5"/>
          <w:sz w:val="24"/>
          <w:szCs w:val="24"/>
          <w:lang w:val="fr"/>
        </w:rPr>
      </w:pPr>
      <w:r w:rsidRPr="0078599C">
        <w:rPr>
          <w:rFonts w:cstheme="minorHAnsi"/>
          <w:spacing w:val="5"/>
          <w:sz w:val="24"/>
          <w:szCs w:val="24"/>
          <w:lang w:val="fr"/>
        </w:rPr>
        <w:t xml:space="preserve">Le prince </w:t>
      </w:r>
      <w:r w:rsidRPr="007E0C18">
        <w:rPr>
          <w:rFonts w:cstheme="minorHAnsi"/>
          <w:b/>
          <w:spacing w:val="5"/>
          <w:sz w:val="24"/>
          <w:szCs w:val="24"/>
          <w:lang w:val="fr"/>
        </w:rPr>
        <w:t>Pierre Bonaparte</w:t>
      </w:r>
      <w:r w:rsidRPr="0078599C">
        <w:rPr>
          <w:rFonts w:cstheme="minorHAnsi"/>
          <w:spacing w:val="5"/>
          <w:sz w:val="24"/>
          <w:szCs w:val="24"/>
          <w:lang w:val="fr"/>
        </w:rPr>
        <w:t xml:space="preserve"> qui avait tué le journaliste </w:t>
      </w:r>
      <w:r>
        <w:rPr>
          <w:rFonts w:cstheme="minorHAnsi"/>
          <w:spacing w:val="5"/>
          <w:sz w:val="24"/>
          <w:szCs w:val="24"/>
          <w:lang w:val="fr"/>
        </w:rPr>
        <w:t xml:space="preserve">anti-bonapartiste </w:t>
      </w:r>
      <w:r w:rsidRPr="0078599C">
        <w:rPr>
          <w:rFonts w:cstheme="minorHAnsi"/>
          <w:spacing w:val="5"/>
          <w:sz w:val="24"/>
          <w:szCs w:val="24"/>
          <w:lang w:val="fr"/>
        </w:rPr>
        <w:t>Vic</w:t>
      </w:r>
      <w:r>
        <w:rPr>
          <w:rFonts w:cstheme="minorHAnsi"/>
          <w:spacing w:val="5"/>
          <w:sz w:val="24"/>
          <w:szCs w:val="24"/>
          <w:lang w:val="fr"/>
        </w:rPr>
        <w:t>tor Noir lors d'une altercation.</w:t>
      </w:r>
      <w:r w:rsidRPr="0078599C">
        <w:rPr>
          <w:rFonts w:cstheme="minorHAnsi"/>
          <w:spacing w:val="5"/>
          <w:sz w:val="24"/>
          <w:szCs w:val="24"/>
          <w:lang w:val="fr"/>
        </w:rPr>
        <w:t xml:space="preserve"> Ses funérailles furent l'occasion d'une grande manifestation d'hostilité au Second Empire. </w:t>
      </w:r>
      <w:r>
        <w:rPr>
          <w:rFonts w:cstheme="minorHAnsi"/>
          <w:spacing w:val="5"/>
          <w:sz w:val="24"/>
          <w:szCs w:val="24"/>
          <w:lang w:val="fr"/>
        </w:rPr>
        <w:t>Ce Prince, neveu de Napoléon III, fut relaxé, &amp; en manifestation de colère contre l’iniquité du jugement, des milliers d’ouvriers encerclent le cortège mortuaire.</w:t>
      </w:r>
    </w:p>
    <w:p w:rsidR="002C0497" w:rsidRPr="007C6725" w:rsidRDefault="005115F7" w:rsidP="007C6725">
      <w:pPr>
        <w:autoSpaceDE w:val="0"/>
        <w:autoSpaceDN w:val="0"/>
        <w:adjustRightInd w:val="0"/>
        <w:spacing w:before="42" w:after="0" w:line="251" w:lineRule="atLeast"/>
        <w:ind w:left="30" w:firstLine="678"/>
        <w:rPr>
          <w:rFonts w:cstheme="minorHAnsi"/>
          <w:spacing w:val="4"/>
          <w:sz w:val="24"/>
          <w:szCs w:val="24"/>
          <w:lang w:val="fr"/>
        </w:rPr>
      </w:pPr>
      <w:r w:rsidRPr="0078599C">
        <w:rPr>
          <w:rFonts w:cstheme="minorHAnsi"/>
          <w:spacing w:val="4"/>
          <w:sz w:val="24"/>
          <w:szCs w:val="24"/>
          <w:lang w:val="fr"/>
        </w:rPr>
        <w:t>Et pour finir</w:t>
      </w:r>
      <w:r>
        <w:rPr>
          <w:rFonts w:cstheme="minorHAnsi"/>
          <w:spacing w:val="4"/>
          <w:sz w:val="24"/>
          <w:szCs w:val="24"/>
          <w:lang w:val="fr"/>
        </w:rPr>
        <w:t>,</w:t>
      </w:r>
      <w:r w:rsidRPr="0078599C">
        <w:rPr>
          <w:rFonts w:cstheme="minorHAnsi"/>
          <w:spacing w:val="4"/>
          <w:sz w:val="24"/>
          <w:szCs w:val="24"/>
          <w:lang w:val="fr"/>
        </w:rPr>
        <w:t xml:space="preserve"> </w:t>
      </w:r>
      <w:r w:rsidRPr="007E0C18">
        <w:rPr>
          <w:rFonts w:cstheme="minorHAnsi"/>
          <w:b/>
          <w:spacing w:val="4"/>
          <w:sz w:val="24"/>
          <w:szCs w:val="24"/>
          <w:lang w:val="fr"/>
        </w:rPr>
        <w:t>Ravachol</w:t>
      </w:r>
      <w:r w:rsidRPr="0078599C">
        <w:rPr>
          <w:rFonts w:cstheme="minorHAnsi"/>
          <w:spacing w:val="4"/>
          <w:sz w:val="24"/>
          <w:szCs w:val="24"/>
          <w:lang w:val="fr"/>
        </w:rPr>
        <w:t>, la grande figure anarchiste, guillotiné en juillet 1892</w:t>
      </w:r>
      <w:r w:rsidR="007C6725">
        <w:rPr>
          <w:rFonts w:cstheme="minorHAnsi"/>
          <w:spacing w:val="4"/>
          <w:sz w:val="24"/>
          <w:szCs w:val="24"/>
          <w:lang w:val="fr"/>
        </w:rPr>
        <w:t>.</w:t>
      </w:r>
    </w:p>
    <w:p w:rsidR="005C59FA" w:rsidRDefault="005C59FA" w:rsidP="005C59FA">
      <w:pPr>
        <w:spacing w:line="240" w:lineRule="auto"/>
        <w:ind w:firstLine="708"/>
        <w:rPr>
          <w:sz w:val="24"/>
          <w:szCs w:val="24"/>
          <w:shd w:val="clear" w:color="auto" w:fill="EFEFEF"/>
        </w:rPr>
      </w:pPr>
      <w:r>
        <w:rPr>
          <w:sz w:val="24"/>
          <w:szCs w:val="24"/>
          <w:shd w:val="clear" w:color="auto" w:fill="EFEFEF"/>
        </w:rPr>
        <w:t xml:space="preserve">        </w:t>
      </w:r>
    </w:p>
    <w:p w:rsidR="008D7303" w:rsidRPr="008D7303" w:rsidRDefault="008D7303" w:rsidP="007C6725">
      <w:pPr>
        <w:pStyle w:val="Paragraphedeliste"/>
        <w:numPr>
          <w:ilvl w:val="0"/>
          <w:numId w:val="9"/>
        </w:numPr>
        <w:spacing w:line="240" w:lineRule="auto"/>
        <w:ind w:left="0" w:firstLine="360"/>
        <w:rPr>
          <w:sz w:val="24"/>
          <w:szCs w:val="24"/>
          <w:shd w:val="clear" w:color="auto" w:fill="EFEFEF"/>
        </w:rPr>
      </w:pPr>
      <w:r>
        <w:rPr>
          <w:rFonts w:ascii="Calibri" w:eastAsia="Calibri" w:hAnsi="Calibri" w:cs="Calibri"/>
          <w:b/>
          <w:i/>
          <w:color w:val="00B050"/>
          <w:sz w:val="28"/>
        </w:rPr>
        <w:t xml:space="preserve">Quai des </w:t>
      </w:r>
      <w:r w:rsidR="00123E3C" w:rsidRPr="005C59FA">
        <w:rPr>
          <w:rFonts w:ascii="Calibri" w:eastAsia="Calibri" w:hAnsi="Calibri" w:cs="Calibri"/>
          <w:b/>
          <w:i/>
          <w:color w:val="00B050"/>
          <w:sz w:val="28"/>
        </w:rPr>
        <w:t>Orfèvres</w:t>
      </w:r>
    </w:p>
    <w:p w:rsidR="00123E3C" w:rsidRPr="008D7303" w:rsidRDefault="005115F7" w:rsidP="008D7303">
      <w:pPr>
        <w:spacing w:line="240" w:lineRule="auto"/>
        <w:ind w:firstLine="360"/>
        <w:rPr>
          <w:sz w:val="24"/>
          <w:szCs w:val="24"/>
          <w:shd w:val="clear" w:color="auto" w:fill="EFEFEF"/>
        </w:rPr>
      </w:pPr>
      <w:r w:rsidRPr="008D7303">
        <w:rPr>
          <w:rFonts w:ascii="Calibri" w:eastAsia="Calibri" w:hAnsi="Calibri" w:cs="Calibri"/>
          <w:b/>
          <w:i/>
          <w:color w:val="00B050"/>
          <w:sz w:val="28"/>
        </w:rPr>
        <w:t xml:space="preserve"> </w:t>
      </w:r>
      <w:r w:rsidR="00123E3C" w:rsidRPr="008D7303">
        <w:rPr>
          <w:rFonts w:ascii="Calibri" w:eastAsia="Calibri" w:hAnsi="Calibri" w:cs="Calibri"/>
          <w:color w:val="000000"/>
          <w:sz w:val="24"/>
          <w:szCs w:val="24"/>
        </w:rPr>
        <w:t xml:space="preserve">Les orfèvres de Paris étaient établis sur le pont au Change, puis vinrent ici du XV° au XIX° &amp; </w:t>
      </w:r>
      <w:r w:rsidR="005448D5" w:rsidRPr="008D7303">
        <w:rPr>
          <w:rFonts w:ascii="Calibri" w:eastAsia="Calibri" w:hAnsi="Calibri" w:cs="Calibri"/>
          <w:color w:val="000000"/>
          <w:sz w:val="24"/>
          <w:szCs w:val="24"/>
        </w:rPr>
        <w:t>avant de migrer</w:t>
      </w:r>
      <w:r w:rsidR="00123E3C" w:rsidRPr="008D7303">
        <w:rPr>
          <w:rFonts w:ascii="Calibri" w:eastAsia="Calibri" w:hAnsi="Calibri" w:cs="Calibri"/>
          <w:color w:val="000000"/>
          <w:sz w:val="24"/>
          <w:szCs w:val="24"/>
        </w:rPr>
        <w:t xml:space="preserve"> place Vendôme.    </w:t>
      </w:r>
      <w:r w:rsidR="007C6725" w:rsidRPr="008D7303">
        <w:rPr>
          <w:rFonts w:ascii="Calibri" w:eastAsia="Calibri" w:hAnsi="Calibri" w:cs="Calibri"/>
          <w:color w:val="000000"/>
          <w:sz w:val="24"/>
          <w:szCs w:val="24"/>
        </w:rPr>
        <w:t xml:space="preserve">                                                                                                </w:t>
      </w:r>
      <w:r w:rsidR="00CE0AA7" w:rsidRPr="008D7303">
        <w:rPr>
          <w:rFonts w:ascii="Calibri" w:eastAsia="Calibri" w:hAnsi="Calibri" w:cs="Calibri"/>
          <w:color w:val="000000"/>
          <w:sz w:val="24"/>
          <w:szCs w:val="24"/>
        </w:rPr>
        <w:t>Façade requinquée en 1914.</w:t>
      </w:r>
      <w:r w:rsidR="00123E3C" w:rsidRPr="008D7303">
        <w:rPr>
          <w:rFonts w:ascii="Calibri" w:eastAsia="Calibri" w:hAnsi="Calibri" w:cs="Calibri"/>
          <w:color w:val="000000"/>
          <w:sz w:val="24"/>
          <w:szCs w:val="24"/>
        </w:rPr>
        <w:t xml:space="preserve">                                                                                                                     </w:t>
      </w:r>
    </w:p>
    <w:p w:rsidR="00123E3C" w:rsidRDefault="00123E3C" w:rsidP="00123E3C">
      <w:pPr>
        <w:spacing w:before="321" w:after="0" w:line="240" w:lineRule="auto"/>
        <w:rPr>
          <w:rFonts w:ascii="Calibri" w:eastAsia="Calibri" w:hAnsi="Calibri" w:cs="Calibri"/>
          <w:color w:val="000000"/>
          <w:spacing w:val="7"/>
          <w:sz w:val="24"/>
        </w:rPr>
      </w:pPr>
      <w:r w:rsidRPr="00EF2C91">
        <w:rPr>
          <w:rFonts w:ascii="Calibri" w:eastAsia="Calibri" w:hAnsi="Calibri" w:cs="Calibri"/>
          <w:b/>
          <w:color w:val="000000"/>
          <w:spacing w:val="6"/>
          <w:sz w:val="28"/>
        </w:rPr>
        <w:t>20</w:t>
      </w:r>
      <w:r>
        <w:rPr>
          <w:rFonts w:ascii="Calibri" w:eastAsia="Calibri" w:hAnsi="Calibri" w:cs="Calibri"/>
          <w:b/>
          <w:color w:val="000000"/>
          <w:spacing w:val="6"/>
          <w:sz w:val="24"/>
        </w:rPr>
        <w:tab/>
      </w:r>
      <w:r>
        <w:rPr>
          <w:rFonts w:ascii="Calibri" w:eastAsia="Calibri" w:hAnsi="Calibri" w:cs="Calibri"/>
          <w:color w:val="000000"/>
          <w:spacing w:val="6"/>
          <w:sz w:val="24"/>
        </w:rPr>
        <w:t>Emplacement de l'état-major des pompiers de 1803 à 1853, année où il partit rue Chanoinesse, vous savez la rue du pâté d’hommes ?</w:t>
      </w:r>
      <w:r>
        <w:rPr>
          <w:rFonts w:ascii="Calibri" w:eastAsia="Calibri" w:hAnsi="Calibri" w:cs="Calibri"/>
          <w:b/>
          <w:color w:val="000000"/>
          <w:spacing w:val="6"/>
          <w:sz w:val="24"/>
        </w:rPr>
        <w:t xml:space="preserve">                                                                        </w:t>
      </w:r>
      <w:r w:rsidRPr="00EF2C91">
        <w:rPr>
          <w:rFonts w:ascii="Calibri" w:eastAsia="Calibri" w:hAnsi="Calibri" w:cs="Calibri"/>
          <w:b/>
          <w:color w:val="000000"/>
          <w:spacing w:val="7"/>
          <w:sz w:val="28"/>
        </w:rPr>
        <w:t>35</w:t>
      </w:r>
      <w:r>
        <w:rPr>
          <w:rFonts w:ascii="Calibri" w:eastAsia="Calibri" w:hAnsi="Calibri" w:cs="Calibri"/>
          <w:b/>
          <w:color w:val="000000"/>
          <w:spacing w:val="7"/>
          <w:sz w:val="24"/>
        </w:rPr>
        <w:tab/>
      </w:r>
      <w:r w:rsidRPr="00DB6A3C">
        <w:rPr>
          <w:rFonts w:ascii="Calibri" w:eastAsia="Calibri" w:hAnsi="Calibri" w:cs="Calibri"/>
          <w:color w:val="000000"/>
          <w:spacing w:val="7"/>
          <w:sz w:val="24"/>
        </w:rPr>
        <w:t>M</w:t>
      </w:r>
      <w:r>
        <w:rPr>
          <w:rFonts w:ascii="Calibri" w:eastAsia="Calibri" w:hAnsi="Calibri" w:cs="Calibri"/>
          <w:color w:val="000000"/>
          <w:spacing w:val="7"/>
          <w:sz w:val="24"/>
        </w:rPr>
        <w:t>usée des collections historiques de la PP</w:t>
      </w:r>
      <w:r>
        <w:rPr>
          <w:rFonts w:ascii="Calibri" w:eastAsia="Calibri" w:hAnsi="Calibri" w:cs="Calibri"/>
          <w:color w:val="000000"/>
          <w:spacing w:val="4"/>
          <w:sz w:val="24"/>
        </w:rPr>
        <w:t>.</w:t>
      </w:r>
      <w:r>
        <w:rPr>
          <w:rFonts w:ascii="Calibri" w:eastAsia="Calibri" w:hAnsi="Calibri" w:cs="Calibri"/>
          <w:b/>
          <w:color w:val="000000"/>
          <w:spacing w:val="6"/>
          <w:sz w:val="24"/>
        </w:rPr>
        <w:t xml:space="preserve">                                                                           </w:t>
      </w:r>
      <w:r w:rsidRPr="00EF2C91">
        <w:rPr>
          <w:rFonts w:ascii="Calibri" w:eastAsia="Calibri" w:hAnsi="Calibri" w:cs="Calibri"/>
          <w:b/>
          <w:color w:val="000000"/>
          <w:spacing w:val="4"/>
          <w:sz w:val="28"/>
        </w:rPr>
        <w:lastRenderedPageBreak/>
        <w:t>36</w:t>
      </w:r>
      <w:r>
        <w:rPr>
          <w:rFonts w:ascii="Calibri" w:eastAsia="Calibri" w:hAnsi="Calibri" w:cs="Calibri"/>
          <w:b/>
          <w:color w:val="000000"/>
          <w:spacing w:val="4"/>
          <w:sz w:val="28"/>
        </w:rPr>
        <w:tab/>
      </w:r>
      <w:r>
        <w:rPr>
          <w:rFonts w:ascii="Calibri" w:eastAsia="Calibri" w:hAnsi="Calibri" w:cs="Calibri"/>
          <w:color w:val="000000"/>
          <w:spacing w:val="4"/>
          <w:sz w:val="24"/>
          <w:szCs w:val="24"/>
        </w:rPr>
        <w:t xml:space="preserve">Siège de la PJ depuis 1913. Les lieux sont occupés par la </w:t>
      </w:r>
      <w:proofErr w:type="spellStart"/>
      <w:r>
        <w:rPr>
          <w:rFonts w:ascii="Calibri" w:eastAsia="Calibri" w:hAnsi="Calibri" w:cs="Calibri"/>
          <w:color w:val="000000"/>
          <w:spacing w:val="4"/>
          <w:sz w:val="24"/>
          <w:szCs w:val="24"/>
        </w:rPr>
        <w:t>Crm</w:t>
      </w:r>
      <w:proofErr w:type="spellEnd"/>
      <w:r>
        <w:rPr>
          <w:rFonts w:ascii="Calibri" w:eastAsia="Calibri" w:hAnsi="Calibri" w:cs="Calibri"/>
          <w:color w:val="000000"/>
          <w:spacing w:val="4"/>
          <w:sz w:val="24"/>
          <w:szCs w:val="24"/>
        </w:rPr>
        <w:t xml:space="preserve">’, les </w:t>
      </w:r>
      <w:proofErr w:type="spellStart"/>
      <w:r>
        <w:rPr>
          <w:rFonts w:ascii="Calibri" w:eastAsia="Calibri" w:hAnsi="Calibri" w:cs="Calibri"/>
          <w:color w:val="000000"/>
          <w:spacing w:val="4"/>
          <w:sz w:val="24"/>
          <w:szCs w:val="24"/>
        </w:rPr>
        <w:t>Stup</w:t>
      </w:r>
      <w:proofErr w:type="spellEnd"/>
      <w:r>
        <w:rPr>
          <w:rFonts w:ascii="Calibri" w:eastAsia="Calibri" w:hAnsi="Calibri" w:cs="Calibri"/>
          <w:color w:val="000000"/>
          <w:spacing w:val="4"/>
          <w:sz w:val="24"/>
          <w:szCs w:val="24"/>
        </w:rPr>
        <w:t>’ &amp; la BRI.</w:t>
      </w:r>
      <w:r w:rsidRPr="00494BC1">
        <w:rPr>
          <w:rFonts w:ascii="Calibri" w:eastAsia="Calibri" w:hAnsi="Calibri" w:cs="Calibri"/>
          <w:color w:val="000000"/>
          <w:spacing w:val="4"/>
          <w:sz w:val="28"/>
        </w:rPr>
        <w:t xml:space="preserve"> </w:t>
      </w:r>
      <w:r w:rsidRPr="00094FF8">
        <w:rPr>
          <w:rFonts w:ascii="Calibri" w:eastAsia="Calibri" w:hAnsi="Calibri" w:cs="Calibri"/>
          <w:color w:val="000000"/>
          <w:spacing w:val="4"/>
          <w:sz w:val="24"/>
          <w:szCs w:val="24"/>
        </w:rPr>
        <w:t>Tout ce joli monde</w:t>
      </w:r>
      <w:r>
        <w:rPr>
          <w:rFonts w:ascii="Calibri" w:eastAsia="Calibri" w:hAnsi="Calibri" w:cs="Calibri"/>
          <w:color w:val="000000"/>
          <w:spacing w:val="4"/>
          <w:sz w:val="28"/>
        </w:rPr>
        <w:t xml:space="preserve"> </w:t>
      </w:r>
      <w:r w:rsidRPr="00B03A6E">
        <w:rPr>
          <w:rFonts w:ascii="Calibri" w:eastAsia="Calibri" w:hAnsi="Calibri" w:cs="Calibri"/>
          <w:color w:val="000000"/>
          <w:spacing w:val="4"/>
          <w:sz w:val="24"/>
          <w:szCs w:val="24"/>
        </w:rPr>
        <w:t xml:space="preserve"> part </w:t>
      </w:r>
      <w:proofErr w:type="spellStart"/>
      <w:r w:rsidRPr="00B03A6E">
        <w:rPr>
          <w:rFonts w:ascii="Calibri" w:eastAsia="Calibri" w:hAnsi="Calibri" w:cs="Calibri"/>
          <w:color w:val="000000"/>
          <w:spacing w:val="4"/>
          <w:sz w:val="24"/>
          <w:szCs w:val="24"/>
        </w:rPr>
        <w:t>ds</w:t>
      </w:r>
      <w:proofErr w:type="spellEnd"/>
      <w:r w:rsidRPr="00B03A6E">
        <w:rPr>
          <w:rFonts w:ascii="Calibri" w:eastAsia="Calibri" w:hAnsi="Calibri" w:cs="Calibri"/>
          <w:color w:val="000000"/>
          <w:spacing w:val="4"/>
          <w:sz w:val="24"/>
          <w:szCs w:val="24"/>
        </w:rPr>
        <w:t xml:space="preserve"> le parc des Batignolles</w:t>
      </w:r>
      <w:r>
        <w:rPr>
          <w:rFonts w:ascii="Calibri" w:eastAsia="Calibri" w:hAnsi="Calibri" w:cs="Calibri"/>
          <w:color w:val="000000"/>
          <w:spacing w:val="4"/>
          <w:sz w:val="24"/>
          <w:szCs w:val="24"/>
        </w:rPr>
        <w:t>.</w:t>
      </w:r>
      <w:r>
        <w:rPr>
          <w:rFonts w:ascii="Calibri" w:eastAsia="Calibri" w:hAnsi="Calibri" w:cs="Calibri"/>
          <w:b/>
          <w:color w:val="000000"/>
          <w:spacing w:val="6"/>
          <w:sz w:val="24"/>
        </w:rPr>
        <w:t xml:space="preserve">                                                                                          </w:t>
      </w:r>
      <w:r w:rsidRPr="00EF2C91">
        <w:rPr>
          <w:rFonts w:ascii="Calibri" w:eastAsia="Calibri" w:hAnsi="Calibri" w:cs="Calibri"/>
          <w:b/>
          <w:color w:val="000000"/>
          <w:spacing w:val="5"/>
          <w:sz w:val="28"/>
        </w:rPr>
        <w:t>54</w:t>
      </w:r>
      <w:r>
        <w:rPr>
          <w:rFonts w:ascii="Calibri" w:eastAsia="Calibri" w:hAnsi="Calibri" w:cs="Calibri"/>
          <w:b/>
          <w:color w:val="000000"/>
          <w:spacing w:val="5"/>
          <w:sz w:val="24"/>
        </w:rPr>
        <w:tab/>
      </w:r>
      <w:r>
        <w:rPr>
          <w:rFonts w:ascii="Calibri" w:eastAsia="Calibri" w:hAnsi="Calibri" w:cs="Calibri"/>
          <w:color w:val="000000"/>
          <w:spacing w:val="5"/>
          <w:sz w:val="24"/>
        </w:rPr>
        <w:t xml:space="preserve">Les joailliers </w:t>
      </w:r>
      <w:proofErr w:type="spellStart"/>
      <w:r>
        <w:rPr>
          <w:rFonts w:ascii="Calibri" w:eastAsia="Calibri" w:hAnsi="Calibri" w:cs="Calibri"/>
          <w:color w:val="000000"/>
          <w:spacing w:val="5"/>
          <w:sz w:val="24"/>
        </w:rPr>
        <w:t>Boehmer</w:t>
      </w:r>
      <w:proofErr w:type="spellEnd"/>
      <w:r>
        <w:rPr>
          <w:rFonts w:ascii="Calibri" w:eastAsia="Calibri" w:hAnsi="Calibri" w:cs="Calibri"/>
          <w:color w:val="000000"/>
          <w:spacing w:val="5"/>
          <w:sz w:val="24"/>
        </w:rPr>
        <w:t xml:space="preserve"> et </w:t>
      </w:r>
      <w:proofErr w:type="spellStart"/>
      <w:r>
        <w:rPr>
          <w:rFonts w:ascii="Calibri" w:eastAsia="Calibri" w:hAnsi="Calibri" w:cs="Calibri"/>
          <w:color w:val="000000"/>
          <w:spacing w:val="5"/>
          <w:sz w:val="24"/>
        </w:rPr>
        <w:t>Bossange</w:t>
      </w:r>
      <w:proofErr w:type="spellEnd"/>
      <w:r>
        <w:rPr>
          <w:rFonts w:ascii="Calibri" w:eastAsia="Calibri" w:hAnsi="Calibri" w:cs="Calibri"/>
          <w:color w:val="000000"/>
          <w:spacing w:val="5"/>
          <w:sz w:val="24"/>
        </w:rPr>
        <w:t xml:space="preserve">, fournisseurs du " </w:t>
      </w:r>
      <w:r>
        <w:rPr>
          <w:rFonts w:ascii="Calibri" w:eastAsia="Calibri" w:hAnsi="Calibri" w:cs="Calibri"/>
          <w:i/>
          <w:color w:val="000000"/>
          <w:spacing w:val="5"/>
          <w:sz w:val="24"/>
        </w:rPr>
        <w:t xml:space="preserve">collier de la Reine " </w:t>
      </w:r>
      <w:r w:rsidR="00700C75">
        <w:rPr>
          <w:rFonts w:ascii="Calibri" w:eastAsia="Calibri" w:hAnsi="Calibri" w:cs="Calibri"/>
          <w:i/>
          <w:color w:val="000000"/>
          <w:spacing w:val="5"/>
          <w:sz w:val="24"/>
        </w:rPr>
        <w:t xml:space="preserve">(voir page 9) </w:t>
      </w:r>
      <w:r>
        <w:rPr>
          <w:rFonts w:ascii="Calibri" w:eastAsia="Calibri" w:hAnsi="Calibri" w:cs="Calibri"/>
          <w:color w:val="000000"/>
          <w:spacing w:val="5"/>
          <w:sz w:val="24"/>
        </w:rPr>
        <w:t>habitaient cette</w:t>
      </w:r>
      <w:r>
        <w:rPr>
          <w:rFonts w:ascii="Calibri" w:eastAsia="Calibri" w:hAnsi="Calibri" w:cs="Calibri"/>
          <w:b/>
          <w:color w:val="000000"/>
          <w:spacing w:val="5"/>
          <w:sz w:val="24"/>
        </w:rPr>
        <w:t xml:space="preserve"> </w:t>
      </w:r>
      <w:r>
        <w:rPr>
          <w:rFonts w:ascii="Calibri" w:eastAsia="Calibri" w:hAnsi="Calibri" w:cs="Calibri"/>
          <w:color w:val="000000"/>
          <w:spacing w:val="7"/>
          <w:sz w:val="24"/>
        </w:rPr>
        <w:t>maison. Au rdc, nous retrouvons la galerie de tableaux installée dans ce qui fut le logement de Montand-Signoret; voir à-travers les fenêtres les ombrages de la place Dauphine.</w:t>
      </w:r>
      <w:r w:rsidR="00700C75">
        <w:rPr>
          <w:rFonts w:ascii="Calibri" w:eastAsia="Calibri" w:hAnsi="Calibri" w:cs="Calibri"/>
          <w:color w:val="000000"/>
          <w:spacing w:val="7"/>
          <w:sz w:val="24"/>
        </w:rPr>
        <w:t xml:space="preserve"> </w:t>
      </w:r>
    </w:p>
    <w:p w:rsidR="00700C75" w:rsidRPr="001655B3" w:rsidRDefault="00700C75" w:rsidP="00123E3C">
      <w:pPr>
        <w:spacing w:before="321" w:after="0" w:line="240" w:lineRule="auto"/>
        <w:rPr>
          <w:rFonts w:ascii="Calibri" w:eastAsia="Calibri" w:hAnsi="Calibri" w:cs="Calibri"/>
          <w:b/>
          <w:color w:val="000000"/>
          <w:spacing w:val="6"/>
          <w:sz w:val="24"/>
        </w:rPr>
      </w:pPr>
    </w:p>
    <w:p w:rsidR="00123E3C" w:rsidRDefault="00123E3C" w:rsidP="00123E3C">
      <w:pPr>
        <w:spacing w:after="0" w:line="271" w:lineRule="auto"/>
        <w:rPr>
          <w:rFonts w:ascii="Calibri" w:eastAsia="Calibri" w:hAnsi="Calibri" w:cs="Calibri"/>
          <w:color w:val="000000"/>
          <w:spacing w:val="5"/>
          <w:sz w:val="24"/>
        </w:rPr>
      </w:pPr>
    </w:p>
    <w:p w:rsidR="00123E3C" w:rsidRDefault="00123E3C" w:rsidP="00123E3C">
      <w:pPr>
        <w:spacing w:after="0" w:line="271" w:lineRule="auto"/>
        <w:rPr>
          <w:rFonts w:ascii="Calibri" w:eastAsia="Calibri" w:hAnsi="Calibri" w:cs="Calibri"/>
          <w:b/>
          <w:i/>
          <w:color w:val="000000"/>
          <w:spacing w:val="-2"/>
          <w:sz w:val="28"/>
        </w:rPr>
      </w:pPr>
    </w:p>
    <w:p w:rsidR="00123E3C" w:rsidRPr="00CC57AE" w:rsidRDefault="008D7303" w:rsidP="00CC57AE">
      <w:pPr>
        <w:pStyle w:val="Paragraphedeliste"/>
        <w:numPr>
          <w:ilvl w:val="0"/>
          <w:numId w:val="9"/>
        </w:numPr>
        <w:spacing w:after="0" w:line="271" w:lineRule="auto"/>
        <w:rPr>
          <w:rFonts w:ascii="Calibri" w:eastAsia="Calibri" w:hAnsi="Calibri" w:cs="Calibri"/>
          <w:b/>
          <w:i/>
          <w:color w:val="000000"/>
          <w:spacing w:val="-2"/>
          <w:sz w:val="28"/>
        </w:rPr>
      </w:pPr>
      <w:r>
        <w:rPr>
          <w:rFonts w:ascii="Calibri" w:eastAsia="Calibri" w:hAnsi="Calibri" w:cs="Calibri"/>
          <w:b/>
          <w:i/>
          <w:color w:val="000000"/>
          <w:spacing w:val="-2"/>
          <w:sz w:val="28"/>
        </w:rPr>
        <w:t>L’affaire du c</w:t>
      </w:r>
      <w:r w:rsidR="00123E3C" w:rsidRPr="00CC57AE">
        <w:rPr>
          <w:rFonts w:ascii="Calibri" w:eastAsia="Calibri" w:hAnsi="Calibri" w:cs="Calibri"/>
          <w:b/>
          <w:i/>
          <w:color w:val="000000"/>
          <w:spacing w:val="-2"/>
          <w:sz w:val="28"/>
        </w:rPr>
        <w:t>ollier de la reine Marie-Antoinette</w:t>
      </w:r>
    </w:p>
    <w:p w:rsidR="00123E3C" w:rsidRDefault="00123E3C" w:rsidP="00123E3C">
      <w:pPr>
        <w:spacing w:before="212" w:after="0" w:line="241" w:lineRule="auto"/>
        <w:rPr>
          <w:rFonts w:ascii="Calibri" w:eastAsia="Calibri" w:hAnsi="Calibri" w:cs="Calibri"/>
          <w:color w:val="000000"/>
          <w:spacing w:val="6"/>
          <w:sz w:val="24"/>
        </w:rPr>
      </w:pPr>
      <w:r>
        <w:rPr>
          <w:rFonts w:ascii="Calibri" w:eastAsia="Calibri" w:hAnsi="Calibri" w:cs="Calibri"/>
          <w:color w:val="000000"/>
          <w:spacing w:val="5"/>
          <w:sz w:val="24"/>
        </w:rPr>
        <w:t xml:space="preserve">A la veille de la Rév., elle </w:t>
      </w:r>
      <w:r>
        <w:rPr>
          <w:rFonts w:ascii="Calibri" w:eastAsia="Calibri" w:hAnsi="Calibri" w:cs="Calibri"/>
          <w:color w:val="000000"/>
          <w:spacing w:val="6"/>
          <w:sz w:val="24"/>
        </w:rPr>
        <w:t xml:space="preserve">eut un grand retentissement qui salit la royauté.  </w:t>
      </w:r>
    </w:p>
    <w:p w:rsidR="00123E3C" w:rsidRDefault="00123E3C" w:rsidP="00123E3C">
      <w:pPr>
        <w:spacing w:before="212" w:after="0" w:line="240" w:lineRule="auto"/>
        <w:rPr>
          <w:rFonts w:ascii="Calibri" w:eastAsia="Calibri" w:hAnsi="Calibri" w:cs="Calibri"/>
          <w:color w:val="000000"/>
          <w:spacing w:val="6"/>
          <w:sz w:val="24"/>
        </w:rPr>
      </w:pPr>
      <w:r w:rsidRPr="00FD3DB3">
        <w:rPr>
          <w:rFonts w:ascii="Calibri" w:eastAsia="Calibri" w:hAnsi="Calibri" w:cs="Calibri"/>
          <w:b/>
          <w:color w:val="000000"/>
          <w:spacing w:val="6"/>
          <w:sz w:val="24"/>
        </w:rPr>
        <w:t>Personnages</w:t>
      </w:r>
      <w:r>
        <w:rPr>
          <w:rFonts w:ascii="Calibri" w:eastAsia="Calibri" w:hAnsi="Calibri" w:cs="Calibri"/>
          <w:color w:val="000000"/>
          <w:spacing w:val="6"/>
          <w:sz w:val="24"/>
        </w:rPr>
        <w:t xml:space="preserve"> : Le cardinal de Rohan, amoureux de la Reine et désireux de la sauter.  </w:t>
      </w:r>
    </w:p>
    <w:p w:rsidR="00123E3C" w:rsidRDefault="00123E3C" w:rsidP="00123E3C">
      <w:pPr>
        <w:spacing w:before="212" w:after="0" w:line="240" w:lineRule="auto"/>
        <w:rPr>
          <w:rFonts w:ascii="Calibri" w:eastAsia="Calibri" w:hAnsi="Calibri" w:cs="Calibri"/>
          <w:color w:val="000000"/>
          <w:spacing w:val="6"/>
          <w:sz w:val="24"/>
        </w:rPr>
      </w:pPr>
      <w:r>
        <w:rPr>
          <w:rFonts w:ascii="Calibri" w:eastAsia="Calibri" w:hAnsi="Calibri" w:cs="Calibri"/>
          <w:color w:val="000000"/>
          <w:spacing w:val="6"/>
          <w:sz w:val="24"/>
        </w:rPr>
        <w:t xml:space="preserve">         </w:t>
      </w:r>
      <w:r>
        <w:rPr>
          <w:rFonts w:ascii="Calibri" w:eastAsia="Calibri" w:hAnsi="Calibri" w:cs="Calibri"/>
          <w:color w:val="000000"/>
          <w:spacing w:val="6"/>
          <w:sz w:val="24"/>
        </w:rPr>
        <w:tab/>
      </w:r>
      <w:r>
        <w:rPr>
          <w:rFonts w:ascii="Calibri" w:eastAsia="Calibri" w:hAnsi="Calibri" w:cs="Calibri"/>
          <w:color w:val="000000"/>
          <w:spacing w:val="6"/>
          <w:sz w:val="24"/>
        </w:rPr>
        <w:tab/>
        <w:t xml:space="preserve">  La comtesse de la Motte, une aventurière liée à Cagliostro.</w:t>
      </w:r>
    </w:p>
    <w:p w:rsidR="00123E3C" w:rsidRDefault="00123E3C" w:rsidP="00123E3C">
      <w:pPr>
        <w:tabs>
          <w:tab w:val="left" w:pos="708"/>
          <w:tab w:val="left" w:pos="1416"/>
          <w:tab w:val="left" w:pos="2124"/>
          <w:tab w:val="left" w:pos="2832"/>
          <w:tab w:val="left" w:pos="3540"/>
          <w:tab w:val="left" w:pos="4248"/>
          <w:tab w:val="left" w:pos="4956"/>
          <w:tab w:val="left" w:pos="5664"/>
          <w:tab w:val="left" w:pos="6372"/>
          <w:tab w:val="left" w:pos="7080"/>
          <w:tab w:val="left" w:pos="7575"/>
        </w:tabs>
        <w:spacing w:before="212" w:after="0" w:line="240" w:lineRule="auto"/>
        <w:rPr>
          <w:rFonts w:ascii="Calibri" w:eastAsia="Calibri" w:hAnsi="Calibri" w:cs="Calibri"/>
          <w:color w:val="000000"/>
          <w:spacing w:val="6"/>
          <w:sz w:val="24"/>
        </w:rPr>
      </w:pPr>
      <w:r>
        <w:rPr>
          <w:rFonts w:ascii="Calibri" w:eastAsia="Calibri" w:hAnsi="Calibri" w:cs="Calibri"/>
          <w:color w:val="000000"/>
          <w:spacing w:val="6"/>
          <w:sz w:val="24"/>
        </w:rPr>
        <w:tab/>
      </w:r>
      <w:r>
        <w:rPr>
          <w:rFonts w:ascii="Calibri" w:eastAsia="Calibri" w:hAnsi="Calibri" w:cs="Calibri"/>
          <w:color w:val="000000"/>
          <w:spacing w:val="6"/>
          <w:sz w:val="24"/>
        </w:rPr>
        <w:tab/>
        <w:t xml:space="preserve">  Mrs Bassenge &amp; </w:t>
      </w:r>
      <w:proofErr w:type="spellStart"/>
      <w:r>
        <w:rPr>
          <w:rFonts w:ascii="Calibri" w:eastAsia="Calibri" w:hAnsi="Calibri" w:cs="Calibri"/>
          <w:color w:val="000000"/>
          <w:spacing w:val="6"/>
          <w:sz w:val="24"/>
        </w:rPr>
        <w:t>Boehmer</w:t>
      </w:r>
      <w:proofErr w:type="spellEnd"/>
      <w:r>
        <w:rPr>
          <w:rFonts w:ascii="Calibri" w:eastAsia="Calibri" w:hAnsi="Calibri" w:cs="Calibri"/>
          <w:color w:val="000000"/>
          <w:spacing w:val="6"/>
          <w:sz w:val="24"/>
        </w:rPr>
        <w:t>, joailliers quai des Orfèvres.</w:t>
      </w:r>
      <w:r>
        <w:rPr>
          <w:rFonts w:ascii="Calibri" w:eastAsia="Calibri" w:hAnsi="Calibri" w:cs="Calibri"/>
          <w:color w:val="000000"/>
          <w:spacing w:val="6"/>
          <w:sz w:val="24"/>
        </w:rPr>
        <w:tab/>
      </w:r>
    </w:p>
    <w:p w:rsidR="00123E3C" w:rsidRDefault="00123E3C" w:rsidP="00123E3C">
      <w:pPr>
        <w:spacing w:before="212" w:after="0" w:line="241" w:lineRule="auto"/>
        <w:ind w:firstLine="708"/>
        <w:rPr>
          <w:rFonts w:ascii="Calibri" w:eastAsia="Calibri" w:hAnsi="Calibri" w:cs="Calibri"/>
          <w:color w:val="000000"/>
          <w:spacing w:val="6"/>
          <w:sz w:val="24"/>
        </w:rPr>
      </w:pPr>
      <w:proofErr w:type="spellStart"/>
      <w:r>
        <w:rPr>
          <w:rFonts w:ascii="Calibri" w:eastAsia="Calibri" w:hAnsi="Calibri" w:cs="Calibri"/>
          <w:color w:val="000000"/>
          <w:spacing w:val="6"/>
          <w:sz w:val="24"/>
        </w:rPr>
        <w:t>Mâme</w:t>
      </w:r>
      <w:proofErr w:type="spellEnd"/>
      <w:r>
        <w:rPr>
          <w:rFonts w:ascii="Calibri" w:eastAsia="Calibri" w:hAnsi="Calibri" w:cs="Calibri"/>
          <w:color w:val="000000"/>
          <w:spacing w:val="6"/>
          <w:sz w:val="24"/>
        </w:rPr>
        <w:t xml:space="preserve"> la Comtesse convainc le cardinal qu’elle sait comment il peut arriver à ses fins : en lui offrant un collier fort onéreux (1 600 000 livres, soit 5.10</w:t>
      </w:r>
      <w:r>
        <w:rPr>
          <w:rFonts w:ascii="Calibri" w:eastAsia="Calibri" w:hAnsi="Calibri" w:cs="Calibri"/>
          <w:color w:val="000000"/>
          <w:spacing w:val="6"/>
          <w:sz w:val="24"/>
          <w:vertAlign w:val="superscript"/>
        </w:rPr>
        <w:t xml:space="preserve">6 </w:t>
      </w:r>
      <w:r>
        <w:rPr>
          <w:rFonts w:ascii="Calibri" w:eastAsia="Calibri" w:hAnsi="Calibri" w:cs="Calibri"/>
          <w:color w:val="000000"/>
          <w:spacing w:val="6"/>
          <w:sz w:val="24"/>
        </w:rPr>
        <w:t xml:space="preserve">€.) qu’elle désire ardemment. </w:t>
      </w:r>
    </w:p>
    <w:p w:rsidR="00123E3C" w:rsidRDefault="00123E3C" w:rsidP="00123E3C">
      <w:pPr>
        <w:spacing w:before="212" w:after="0" w:line="241" w:lineRule="auto"/>
        <w:ind w:firstLine="708"/>
        <w:rPr>
          <w:rFonts w:ascii="Calibri" w:eastAsia="Calibri" w:hAnsi="Calibri" w:cs="Calibri"/>
          <w:color w:val="000000"/>
          <w:spacing w:val="6"/>
          <w:sz w:val="24"/>
        </w:rPr>
      </w:pPr>
      <w:proofErr w:type="spellStart"/>
      <w:r w:rsidRPr="009A642E">
        <w:rPr>
          <w:rFonts w:ascii="Calibri" w:eastAsia="Calibri" w:hAnsi="Calibri" w:cs="Calibri"/>
          <w:color w:val="000000"/>
          <w:spacing w:val="6"/>
          <w:sz w:val="24"/>
        </w:rPr>
        <w:t>Mâme</w:t>
      </w:r>
      <w:proofErr w:type="spellEnd"/>
      <w:r w:rsidRPr="009A642E">
        <w:rPr>
          <w:rFonts w:ascii="Calibri" w:eastAsia="Calibri" w:hAnsi="Calibri" w:cs="Calibri"/>
          <w:color w:val="000000"/>
          <w:spacing w:val="6"/>
          <w:sz w:val="24"/>
        </w:rPr>
        <w:t xml:space="preserve"> la Comtesse</w:t>
      </w:r>
      <w:r>
        <w:rPr>
          <w:rFonts w:ascii="Calibri" w:eastAsia="Calibri" w:hAnsi="Calibri" w:cs="Calibri"/>
          <w:b/>
          <w:i/>
          <w:color w:val="000000"/>
          <w:spacing w:val="6"/>
          <w:sz w:val="24"/>
        </w:rPr>
        <w:t xml:space="preserve"> </w:t>
      </w:r>
      <w:r>
        <w:rPr>
          <w:rFonts w:ascii="Calibri" w:eastAsia="Calibri" w:hAnsi="Calibri" w:cs="Calibri"/>
          <w:color w:val="000000"/>
          <w:spacing w:val="6"/>
          <w:sz w:val="24"/>
        </w:rPr>
        <w:t xml:space="preserve">lui demande de participer à l'achat, ce qui fut fait. Mais au lieu d’être remis à la Reine, le collier fut remis à l'amant de la comtesse présenté comme un officier de la Reine. Il ne </w:t>
      </w:r>
      <w:proofErr w:type="spellStart"/>
      <w:r>
        <w:rPr>
          <w:rFonts w:ascii="Calibri" w:eastAsia="Calibri" w:hAnsi="Calibri" w:cs="Calibri"/>
          <w:color w:val="000000"/>
          <w:spacing w:val="6"/>
          <w:sz w:val="24"/>
        </w:rPr>
        <w:t>rest</w:t>
      </w:r>
      <w:proofErr w:type="spellEnd"/>
      <w:r>
        <w:rPr>
          <w:rFonts w:ascii="Calibri" w:eastAsia="Calibri" w:hAnsi="Calibri" w:cs="Calibri"/>
          <w:color w:val="000000"/>
          <w:spacing w:val="6"/>
          <w:sz w:val="24"/>
        </w:rPr>
        <w:t xml:space="preserve"> alors plus qu’à le démonter &amp; le vendre au détail pièce par pièce. </w:t>
      </w:r>
    </w:p>
    <w:p w:rsidR="00123E3C" w:rsidRDefault="00123E3C" w:rsidP="00123E3C">
      <w:pPr>
        <w:spacing w:before="212" w:after="0" w:line="241" w:lineRule="auto"/>
        <w:ind w:firstLine="708"/>
        <w:rPr>
          <w:rFonts w:ascii="Calibri" w:eastAsia="Calibri" w:hAnsi="Calibri" w:cs="Calibri"/>
          <w:color w:val="000000"/>
          <w:spacing w:val="6"/>
          <w:sz w:val="24"/>
        </w:rPr>
      </w:pPr>
      <w:r>
        <w:rPr>
          <w:rFonts w:ascii="Calibri" w:eastAsia="Calibri" w:hAnsi="Calibri" w:cs="Calibri"/>
          <w:color w:val="000000"/>
          <w:spacing w:val="6"/>
          <w:sz w:val="24"/>
        </w:rPr>
        <w:t>Le scandale éclate quand le cardinal de Rohan ne peut couvrir une échéance de la dette qu'il avait contractée. L'affaire éclabousse la Reine qui ignorait tout de cela, mais dont l’image de marque était bien délabrée, &amp; le Roi porta l'affaire devant le Parlement de Paris, (au lieu de l’'</w:t>
      </w:r>
      <w:proofErr w:type="spellStart"/>
      <w:r>
        <w:rPr>
          <w:rFonts w:ascii="Calibri" w:eastAsia="Calibri" w:hAnsi="Calibri" w:cs="Calibri"/>
          <w:color w:val="000000"/>
          <w:spacing w:val="6"/>
          <w:sz w:val="24"/>
        </w:rPr>
        <w:t>étouffercommeil</w:t>
      </w:r>
      <w:proofErr w:type="spellEnd"/>
      <w:r>
        <w:rPr>
          <w:rFonts w:ascii="Calibri" w:eastAsia="Calibri" w:hAnsi="Calibri" w:cs="Calibri"/>
          <w:color w:val="000000"/>
          <w:spacing w:val="6"/>
          <w:sz w:val="24"/>
        </w:rPr>
        <w:t xml:space="preserve"> en avait les moyens). Un procès éclatant eut lieu qui captiva l'opinion.</w:t>
      </w:r>
    </w:p>
    <w:p w:rsidR="00123E3C" w:rsidRDefault="00123E3C" w:rsidP="00123E3C">
      <w:pPr>
        <w:spacing w:before="212" w:after="0" w:line="241" w:lineRule="auto"/>
        <w:ind w:firstLine="708"/>
        <w:rPr>
          <w:rFonts w:ascii="Calibri" w:eastAsia="Calibri" w:hAnsi="Calibri" w:cs="Calibri"/>
          <w:color w:val="000000"/>
          <w:spacing w:val="6"/>
          <w:sz w:val="24"/>
        </w:rPr>
      </w:pPr>
      <w:r>
        <w:rPr>
          <w:rFonts w:ascii="Calibri" w:eastAsia="Calibri" w:hAnsi="Calibri" w:cs="Calibri"/>
          <w:color w:val="000000"/>
          <w:spacing w:val="6"/>
          <w:sz w:val="24"/>
        </w:rPr>
        <w:t xml:space="preserve"> Le cardinal, jugé plus naïf que coupable, fut acquitté &amp; passa pour une victime. </w:t>
      </w:r>
    </w:p>
    <w:p w:rsidR="00123E3C" w:rsidRDefault="00123E3C" w:rsidP="00123E3C">
      <w:pPr>
        <w:spacing w:before="212" w:after="0" w:line="241" w:lineRule="auto"/>
        <w:ind w:firstLine="708"/>
        <w:rPr>
          <w:rFonts w:ascii="Calibri" w:eastAsia="Calibri" w:hAnsi="Calibri" w:cs="Calibri"/>
          <w:color w:val="000000"/>
          <w:spacing w:val="6"/>
          <w:sz w:val="24"/>
        </w:rPr>
      </w:pPr>
      <w:r>
        <w:rPr>
          <w:rFonts w:ascii="Calibri" w:eastAsia="Calibri" w:hAnsi="Calibri" w:cs="Calibri"/>
          <w:color w:val="000000"/>
          <w:spacing w:val="6"/>
          <w:sz w:val="24"/>
        </w:rPr>
        <w:t xml:space="preserve">la Reine fut déconsidérée, sa vie privée mise en cause &amp; ses dépenses dénoncées. </w:t>
      </w:r>
    </w:p>
    <w:p w:rsidR="00123E3C" w:rsidRDefault="00123E3C" w:rsidP="00123E3C">
      <w:pPr>
        <w:spacing w:before="212" w:after="0" w:line="241" w:lineRule="auto"/>
        <w:ind w:firstLine="708"/>
        <w:rPr>
          <w:rFonts w:ascii="Calibri" w:eastAsia="Calibri" w:hAnsi="Calibri" w:cs="Calibri"/>
          <w:color w:val="000000"/>
          <w:spacing w:val="6"/>
          <w:sz w:val="24"/>
        </w:rPr>
      </w:pPr>
      <w:proofErr w:type="spellStart"/>
      <w:r>
        <w:rPr>
          <w:rFonts w:ascii="Calibri" w:eastAsia="Calibri" w:hAnsi="Calibri" w:cs="Calibri"/>
          <w:color w:val="000000"/>
          <w:spacing w:val="6"/>
          <w:sz w:val="24"/>
        </w:rPr>
        <w:t>Mâme</w:t>
      </w:r>
      <w:proofErr w:type="spellEnd"/>
      <w:r>
        <w:rPr>
          <w:rFonts w:ascii="Calibri" w:eastAsia="Calibri" w:hAnsi="Calibri" w:cs="Calibri"/>
          <w:color w:val="000000"/>
          <w:spacing w:val="6"/>
          <w:sz w:val="24"/>
        </w:rPr>
        <w:t xml:space="preserve"> la Comtesse (1756-1791) fut condamnée à être marquée au fer rouge du V des voleurs, au fouet, et à la réclusion perpétuelle à la Salpêtrière (en fait un hôpital-prison), d'où elle s'évada quelques mois plus tard pour gagner l'Angleterre où elle mourut à l’âge de 35 ans.</w:t>
      </w:r>
    </w:p>
    <w:p w:rsidR="00096B2D" w:rsidRDefault="00096B2D" w:rsidP="00123E3C">
      <w:pPr>
        <w:spacing w:before="212" w:after="0" w:line="241" w:lineRule="auto"/>
        <w:ind w:firstLine="708"/>
        <w:rPr>
          <w:rFonts w:ascii="Calibri" w:eastAsia="Calibri" w:hAnsi="Calibri" w:cs="Calibri"/>
          <w:color w:val="000000"/>
          <w:spacing w:val="6"/>
          <w:sz w:val="24"/>
        </w:rPr>
      </w:pPr>
    </w:p>
    <w:p w:rsidR="0013792D" w:rsidRDefault="0013792D" w:rsidP="00123E3C">
      <w:pPr>
        <w:spacing w:before="212" w:after="0" w:line="241" w:lineRule="auto"/>
        <w:ind w:firstLine="708"/>
        <w:rPr>
          <w:rFonts w:ascii="Calibri" w:eastAsia="Calibri" w:hAnsi="Calibri" w:cs="Calibri"/>
          <w:color w:val="000000"/>
          <w:spacing w:val="6"/>
          <w:sz w:val="24"/>
        </w:rPr>
      </w:pPr>
    </w:p>
    <w:p w:rsidR="00724358" w:rsidRDefault="00724358" w:rsidP="00123E3C">
      <w:pPr>
        <w:spacing w:before="212" w:after="0" w:line="241" w:lineRule="auto"/>
        <w:ind w:firstLine="708"/>
        <w:rPr>
          <w:rFonts w:ascii="Calibri" w:eastAsia="Calibri" w:hAnsi="Calibri" w:cs="Calibri"/>
          <w:color w:val="000000"/>
          <w:spacing w:val="6"/>
          <w:sz w:val="24"/>
        </w:rPr>
      </w:pPr>
    </w:p>
    <w:p w:rsidR="00724358" w:rsidRDefault="00724358" w:rsidP="00123E3C">
      <w:pPr>
        <w:spacing w:before="212" w:after="0" w:line="241" w:lineRule="auto"/>
        <w:ind w:firstLine="708"/>
        <w:rPr>
          <w:rFonts w:ascii="Calibri" w:eastAsia="Calibri" w:hAnsi="Calibri" w:cs="Calibri"/>
          <w:color w:val="000000"/>
          <w:spacing w:val="6"/>
          <w:sz w:val="24"/>
        </w:rPr>
      </w:pPr>
      <w:r>
        <w:rPr>
          <w:noProof/>
        </w:rPr>
        <w:lastRenderedPageBreak/>
        <w:drawing>
          <wp:inline distT="0" distB="0" distL="0" distR="0">
            <wp:extent cx="5759450" cy="83534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9183" cy="8367542"/>
                    </a:xfrm>
                    <a:prstGeom prst="rect">
                      <a:avLst/>
                    </a:prstGeom>
                    <a:noFill/>
                    <a:ln>
                      <a:noFill/>
                    </a:ln>
                  </pic:spPr>
                </pic:pic>
              </a:graphicData>
            </a:graphic>
          </wp:inline>
        </w:drawing>
      </w:r>
    </w:p>
    <w:p w:rsidR="0013792D" w:rsidRPr="009A642E" w:rsidRDefault="0013792D" w:rsidP="00123E3C">
      <w:pPr>
        <w:spacing w:before="212" w:after="0" w:line="241" w:lineRule="auto"/>
        <w:ind w:firstLine="708"/>
        <w:rPr>
          <w:rFonts w:ascii="Calibri" w:eastAsia="Calibri" w:hAnsi="Calibri" w:cs="Calibri"/>
          <w:color w:val="000000"/>
          <w:spacing w:val="6"/>
          <w:sz w:val="24"/>
        </w:rPr>
      </w:pPr>
    </w:p>
    <w:sectPr w:rsidR="0013792D" w:rsidRPr="009A642E" w:rsidSect="00E31532">
      <w:footerReference w:type="default" r:id="rId9"/>
      <w:pgSz w:w="11906" w:h="16838"/>
      <w:pgMar w:top="1417" w:right="1417" w:bottom="1417" w:left="1417" w:header="709" w:footer="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956" w:rsidRDefault="00166956" w:rsidP="00960A4D">
      <w:pPr>
        <w:spacing w:after="0" w:line="240" w:lineRule="auto"/>
      </w:pPr>
      <w:r>
        <w:separator/>
      </w:r>
    </w:p>
  </w:endnote>
  <w:endnote w:type="continuationSeparator" w:id="0">
    <w:p w:rsidR="00166956" w:rsidRDefault="00166956" w:rsidP="0096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lamain">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0"/>
      <w:gridCol w:w="4512"/>
    </w:tblGrid>
    <w:tr w:rsidR="00960A4D">
      <w:trPr>
        <w:trHeight w:hRule="exact" w:val="115"/>
        <w:jc w:val="center"/>
      </w:trPr>
      <w:tc>
        <w:tcPr>
          <w:tcW w:w="4686" w:type="dxa"/>
          <w:shd w:val="clear" w:color="auto" w:fill="4F81BD" w:themeFill="accent1"/>
          <w:tcMar>
            <w:top w:w="0" w:type="dxa"/>
            <w:bottom w:w="0" w:type="dxa"/>
          </w:tcMar>
        </w:tcPr>
        <w:p w:rsidR="00960A4D" w:rsidRDefault="00960A4D">
          <w:pPr>
            <w:pStyle w:val="En-tte"/>
            <w:rPr>
              <w:caps/>
              <w:sz w:val="18"/>
            </w:rPr>
          </w:pPr>
        </w:p>
      </w:tc>
      <w:tc>
        <w:tcPr>
          <w:tcW w:w="4674" w:type="dxa"/>
          <w:shd w:val="clear" w:color="auto" w:fill="4F81BD" w:themeFill="accent1"/>
          <w:tcMar>
            <w:top w:w="0" w:type="dxa"/>
            <w:bottom w:w="0" w:type="dxa"/>
          </w:tcMar>
        </w:tcPr>
        <w:p w:rsidR="00960A4D" w:rsidRDefault="00960A4D">
          <w:pPr>
            <w:pStyle w:val="En-tte"/>
            <w:jc w:val="right"/>
            <w:rPr>
              <w:caps/>
              <w:sz w:val="18"/>
            </w:rPr>
          </w:pPr>
        </w:p>
      </w:tc>
    </w:tr>
    <w:tr w:rsidR="00960A4D">
      <w:trPr>
        <w:jc w:val="center"/>
      </w:trPr>
      <w:sdt>
        <w:sdtPr>
          <w:rPr>
            <w:caps/>
            <w:color w:val="808080" w:themeColor="background1" w:themeShade="80"/>
            <w:sz w:val="18"/>
            <w:szCs w:val="18"/>
          </w:rPr>
          <w:alias w:val="Auteur"/>
          <w:tag w:val=""/>
          <w:id w:val="-751348069"/>
          <w:placeholder>
            <w:docPart w:val="689052BF06EA480ABBF59A7C47F59E5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960A4D" w:rsidRDefault="00960A4D" w:rsidP="00960A4D">
              <w:pPr>
                <w:pStyle w:val="Pieddepage"/>
                <w:rPr>
                  <w:caps/>
                  <w:color w:val="808080" w:themeColor="background1" w:themeShade="80"/>
                  <w:sz w:val="18"/>
                  <w:szCs w:val="18"/>
                </w:rPr>
              </w:pPr>
              <w:r>
                <w:rPr>
                  <w:caps/>
                  <w:color w:val="808080" w:themeColor="background1" w:themeShade="80"/>
                  <w:sz w:val="18"/>
                  <w:szCs w:val="18"/>
                </w:rPr>
                <w:t>la conciergerie</w:t>
              </w:r>
            </w:p>
          </w:tc>
        </w:sdtContent>
      </w:sdt>
      <w:tc>
        <w:tcPr>
          <w:tcW w:w="4674" w:type="dxa"/>
          <w:shd w:val="clear" w:color="auto" w:fill="auto"/>
          <w:vAlign w:val="center"/>
        </w:tcPr>
        <w:p w:rsidR="00960A4D" w:rsidRDefault="00960A4D">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4F5336">
            <w:rPr>
              <w:caps/>
              <w:noProof/>
              <w:color w:val="808080" w:themeColor="background1" w:themeShade="80"/>
              <w:sz w:val="18"/>
              <w:szCs w:val="18"/>
            </w:rPr>
            <w:t>2</w:t>
          </w:r>
          <w:r>
            <w:rPr>
              <w:caps/>
              <w:color w:val="808080" w:themeColor="background1" w:themeShade="80"/>
              <w:sz w:val="18"/>
              <w:szCs w:val="18"/>
            </w:rPr>
            <w:fldChar w:fldCharType="end"/>
          </w:r>
        </w:p>
      </w:tc>
    </w:tr>
  </w:tbl>
  <w:p w:rsidR="00960A4D" w:rsidRPr="00960A4D" w:rsidRDefault="00960A4D" w:rsidP="00960A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956" w:rsidRDefault="00166956" w:rsidP="00960A4D">
      <w:pPr>
        <w:spacing w:after="0" w:line="240" w:lineRule="auto"/>
      </w:pPr>
      <w:r>
        <w:separator/>
      </w:r>
    </w:p>
  </w:footnote>
  <w:footnote w:type="continuationSeparator" w:id="0">
    <w:p w:rsidR="00166956" w:rsidRDefault="00166956" w:rsidP="00960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006B"/>
    <w:multiLevelType w:val="hybridMultilevel"/>
    <w:tmpl w:val="76DEA462"/>
    <w:lvl w:ilvl="0" w:tplc="E7BA526E">
      <w:start w:val="1"/>
      <w:numFmt w:val="bullet"/>
      <w:lvlText w:val="∞"/>
      <w:lvlJc w:val="left"/>
      <w:pPr>
        <w:ind w:left="1728" w:hanging="360"/>
      </w:pPr>
      <w:rPr>
        <w:rFonts w:ascii="Calibri" w:hAnsi="Calibri" w:hint="default"/>
      </w:rPr>
    </w:lvl>
    <w:lvl w:ilvl="1" w:tplc="040C0003">
      <w:start w:val="1"/>
      <w:numFmt w:val="bullet"/>
      <w:lvlText w:val="o"/>
      <w:lvlJc w:val="left"/>
      <w:pPr>
        <w:ind w:left="2448" w:hanging="360"/>
      </w:pPr>
      <w:rPr>
        <w:rFonts w:ascii="Courier New" w:hAnsi="Courier New" w:cs="Courier New" w:hint="default"/>
      </w:rPr>
    </w:lvl>
    <w:lvl w:ilvl="2" w:tplc="040C0005" w:tentative="1">
      <w:start w:val="1"/>
      <w:numFmt w:val="bullet"/>
      <w:lvlText w:val=""/>
      <w:lvlJc w:val="left"/>
      <w:pPr>
        <w:ind w:left="3168" w:hanging="360"/>
      </w:pPr>
      <w:rPr>
        <w:rFonts w:ascii="Wingdings" w:hAnsi="Wingdings" w:hint="default"/>
      </w:rPr>
    </w:lvl>
    <w:lvl w:ilvl="3" w:tplc="040C0001" w:tentative="1">
      <w:start w:val="1"/>
      <w:numFmt w:val="bullet"/>
      <w:lvlText w:val=""/>
      <w:lvlJc w:val="left"/>
      <w:pPr>
        <w:ind w:left="3888" w:hanging="360"/>
      </w:pPr>
      <w:rPr>
        <w:rFonts w:ascii="Symbol" w:hAnsi="Symbol" w:hint="default"/>
      </w:rPr>
    </w:lvl>
    <w:lvl w:ilvl="4" w:tplc="040C0003" w:tentative="1">
      <w:start w:val="1"/>
      <w:numFmt w:val="bullet"/>
      <w:lvlText w:val="o"/>
      <w:lvlJc w:val="left"/>
      <w:pPr>
        <w:ind w:left="4608" w:hanging="360"/>
      </w:pPr>
      <w:rPr>
        <w:rFonts w:ascii="Courier New" w:hAnsi="Courier New" w:cs="Courier New" w:hint="default"/>
      </w:rPr>
    </w:lvl>
    <w:lvl w:ilvl="5" w:tplc="040C0005" w:tentative="1">
      <w:start w:val="1"/>
      <w:numFmt w:val="bullet"/>
      <w:lvlText w:val=""/>
      <w:lvlJc w:val="left"/>
      <w:pPr>
        <w:ind w:left="5328" w:hanging="360"/>
      </w:pPr>
      <w:rPr>
        <w:rFonts w:ascii="Wingdings" w:hAnsi="Wingdings" w:hint="default"/>
      </w:rPr>
    </w:lvl>
    <w:lvl w:ilvl="6" w:tplc="040C0001" w:tentative="1">
      <w:start w:val="1"/>
      <w:numFmt w:val="bullet"/>
      <w:lvlText w:val=""/>
      <w:lvlJc w:val="left"/>
      <w:pPr>
        <w:ind w:left="6048" w:hanging="360"/>
      </w:pPr>
      <w:rPr>
        <w:rFonts w:ascii="Symbol" w:hAnsi="Symbol" w:hint="default"/>
      </w:rPr>
    </w:lvl>
    <w:lvl w:ilvl="7" w:tplc="040C0003" w:tentative="1">
      <w:start w:val="1"/>
      <w:numFmt w:val="bullet"/>
      <w:lvlText w:val="o"/>
      <w:lvlJc w:val="left"/>
      <w:pPr>
        <w:ind w:left="6768" w:hanging="360"/>
      </w:pPr>
      <w:rPr>
        <w:rFonts w:ascii="Courier New" w:hAnsi="Courier New" w:cs="Courier New" w:hint="default"/>
      </w:rPr>
    </w:lvl>
    <w:lvl w:ilvl="8" w:tplc="040C0005" w:tentative="1">
      <w:start w:val="1"/>
      <w:numFmt w:val="bullet"/>
      <w:lvlText w:val=""/>
      <w:lvlJc w:val="left"/>
      <w:pPr>
        <w:ind w:left="7488" w:hanging="360"/>
      </w:pPr>
      <w:rPr>
        <w:rFonts w:ascii="Wingdings" w:hAnsi="Wingdings" w:hint="default"/>
      </w:rPr>
    </w:lvl>
  </w:abstractNum>
  <w:abstractNum w:abstractNumId="1" w15:restartNumberingAfterBreak="0">
    <w:nsid w:val="18C85DF3"/>
    <w:multiLevelType w:val="hybridMultilevel"/>
    <w:tmpl w:val="5EA2F88E"/>
    <w:lvl w:ilvl="0" w:tplc="AC70F5DA">
      <w:start w:val="1"/>
      <w:numFmt w:val="decimal"/>
      <w:lvlText w:val="%1"/>
      <w:lvlJc w:val="left"/>
      <w:pPr>
        <w:ind w:left="825" w:hanging="465"/>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E2525B"/>
    <w:multiLevelType w:val="hybridMultilevel"/>
    <w:tmpl w:val="AE7C4CBC"/>
    <w:lvl w:ilvl="0" w:tplc="61E293F4">
      <w:start w:val="1"/>
      <w:numFmt w:val="bullet"/>
      <w:lvlText w:val="∞"/>
      <w:lvlJc w:val="left"/>
      <w:pPr>
        <w:ind w:left="720" w:hanging="360"/>
      </w:pPr>
      <w:rPr>
        <w:rFonts w:ascii="Calibri" w:hAnsi="Calibri" w:hint="default"/>
        <w:color w:val="00B05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EC46D4"/>
    <w:multiLevelType w:val="hybridMultilevel"/>
    <w:tmpl w:val="4372FBB6"/>
    <w:lvl w:ilvl="0" w:tplc="FC668F58">
      <w:start w:val="1"/>
      <w:numFmt w:val="bullet"/>
      <w:lvlText w:val="∞"/>
      <w:lvlJc w:val="left"/>
      <w:pPr>
        <w:ind w:left="720" w:hanging="360"/>
      </w:pPr>
      <w:rPr>
        <w:rFonts w:ascii="Calibri" w:hAnsi="Calibri"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1566AF"/>
    <w:multiLevelType w:val="hybridMultilevel"/>
    <w:tmpl w:val="0E12214E"/>
    <w:lvl w:ilvl="0" w:tplc="E7BA526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8D012F"/>
    <w:multiLevelType w:val="hybridMultilevel"/>
    <w:tmpl w:val="11927024"/>
    <w:lvl w:ilvl="0" w:tplc="E7BA526E">
      <w:start w:val="1"/>
      <w:numFmt w:val="bullet"/>
      <w:lvlText w:val="∞"/>
      <w:lvlJc w:val="left"/>
      <w:pPr>
        <w:ind w:left="1428" w:hanging="360"/>
      </w:pPr>
      <w:rPr>
        <w:rFonts w:ascii="Calibri" w:hAnsi="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42F57C95"/>
    <w:multiLevelType w:val="hybridMultilevel"/>
    <w:tmpl w:val="5234E834"/>
    <w:lvl w:ilvl="0" w:tplc="A4E0BF28">
      <w:start w:val="1"/>
      <w:numFmt w:val="bullet"/>
      <w:lvlText w:val="∞"/>
      <w:lvlJc w:val="left"/>
      <w:pPr>
        <w:ind w:left="786" w:hanging="360"/>
      </w:pPr>
      <w:rPr>
        <w:rFonts w:ascii="Calibri" w:hAnsi="Calibri" w:hint="default"/>
        <w:color w:val="00B050"/>
        <w:sz w:val="28"/>
        <w:szCs w:val="2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51E747ED"/>
    <w:multiLevelType w:val="hybridMultilevel"/>
    <w:tmpl w:val="7ED8A1A0"/>
    <w:lvl w:ilvl="0" w:tplc="670225B2">
      <w:start w:val="1"/>
      <w:numFmt w:val="decimal"/>
      <w:lvlText w:val="%1"/>
      <w:lvlJc w:val="left"/>
      <w:pPr>
        <w:ind w:left="1065" w:hanging="705"/>
      </w:pPr>
      <w:rPr>
        <w:rFonts w:asciiTheme="minorHAnsi" w:eastAsia="Tahoma" w:hAnsiTheme="minorHAnsi" w:cs="Tahoma" w:hint="default"/>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2FE25E7"/>
    <w:multiLevelType w:val="hybridMultilevel"/>
    <w:tmpl w:val="7D0A8DEC"/>
    <w:lvl w:ilvl="0" w:tplc="608C6508">
      <w:start w:val="1"/>
      <w:numFmt w:val="decimal"/>
      <w:lvlText w:val="%1"/>
      <w:lvlJc w:val="left"/>
      <w:pPr>
        <w:ind w:left="1215" w:hanging="855"/>
      </w:pPr>
      <w:rPr>
        <w:rFonts w:hint="default"/>
        <w:b/>
        <w:i/>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EC85B1C"/>
    <w:multiLevelType w:val="hybridMultilevel"/>
    <w:tmpl w:val="571C305A"/>
    <w:lvl w:ilvl="0" w:tplc="E7BA526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D31679"/>
    <w:multiLevelType w:val="hybridMultilevel"/>
    <w:tmpl w:val="CED2D8C8"/>
    <w:lvl w:ilvl="0" w:tplc="E7BA526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A3250A"/>
    <w:multiLevelType w:val="hybridMultilevel"/>
    <w:tmpl w:val="9D2296C4"/>
    <w:lvl w:ilvl="0" w:tplc="E7BA526E">
      <w:start w:val="1"/>
      <w:numFmt w:val="bullet"/>
      <w:lvlText w:val="∞"/>
      <w:lvlJc w:val="left"/>
      <w:pPr>
        <w:ind w:left="720" w:hanging="360"/>
      </w:pPr>
      <w:rPr>
        <w:rFonts w:ascii="Calibri" w:hAnsi="Calibri" w:hint="default"/>
        <w:color w:val="00B05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7"/>
  </w:num>
  <w:num w:numId="6">
    <w:abstractNumId w:val="5"/>
  </w:num>
  <w:num w:numId="7">
    <w:abstractNumId w:val="0"/>
  </w:num>
  <w:num w:numId="8">
    <w:abstractNumId w:val="2"/>
  </w:num>
  <w:num w:numId="9">
    <w:abstractNumId w:val="9"/>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AES" w:cryptAlgorithmClass="hash" w:cryptAlgorithmType="typeAny" w:cryptAlgorithmSid="14" w:cryptSpinCount="100000" w:hash="EF/hK/NW4L9r7hwhvyrUExasg9W75gy1dPHKLO7KEgPDpakh9sEiNNSMRfX7UMH3/mxmwyXDS0thNl+U2adkdw==" w:salt="WrTYE9U0oT2kKXyLFVz0d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73"/>
    <w:rsid w:val="0001364B"/>
    <w:rsid w:val="00051487"/>
    <w:rsid w:val="00057BC4"/>
    <w:rsid w:val="00060A69"/>
    <w:rsid w:val="00065901"/>
    <w:rsid w:val="00067912"/>
    <w:rsid w:val="00093ADF"/>
    <w:rsid w:val="00096B2D"/>
    <w:rsid w:val="000A4F4C"/>
    <w:rsid w:val="000E42B8"/>
    <w:rsid w:val="000E7ADA"/>
    <w:rsid w:val="000F68CA"/>
    <w:rsid w:val="00101860"/>
    <w:rsid w:val="00123E3C"/>
    <w:rsid w:val="00127958"/>
    <w:rsid w:val="00130A39"/>
    <w:rsid w:val="0013792D"/>
    <w:rsid w:val="00142A6D"/>
    <w:rsid w:val="00150116"/>
    <w:rsid w:val="00163F58"/>
    <w:rsid w:val="00166956"/>
    <w:rsid w:val="001732B3"/>
    <w:rsid w:val="00197A6E"/>
    <w:rsid w:val="001A472E"/>
    <w:rsid w:val="001C3A90"/>
    <w:rsid w:val="001D3FD2"/>
    <w:rsid w:val="001D41AA"/>
    <w:rsid w:val="001E091D"/>
    <w:rsid w:val="001E6DD3"/>
    <w:rsid w:val="002120BB"/>
    <w:rsid w:val="00214625"/>
    <w:rsid w:val="0021608F"/>
    <w:rsid w:val="002201B4"/>
    <w:rsid w:val="00234053"/>
    <w:rsid w:val="00250F86"/>
    <w:rsid w:val="00275F52"/>
    <w:rsid w:val="00285663"/>
    <w:rsid w:val="002B1208"/>
    <w:rsid w:val="002B2A7A"/>
    <w:rsid w:val="002B4828"/>
    <w:rsid w:val="002B704C"/>
    <w:rsid w:val="002C0497"/>
    <w:rsid w:val="002C37CD"/>
    <w:rsid w:val="002F4E9E"/>
    <w:rsid w:val="00311154"/>
    <w:rsid w:val="003643AE"/>
    <w:rsid w:val="00366F26"/>
    <w:rsid w:val="0037522B"/>
    <w:rsid w:val="00386760"/>
    <w:rsid w:val="003A33DA"/>
    <w:rsid w:val="003C20F3"/>
    <w:rsid w:val="003C4897"/>
    <w:rsid w:val="003D63DE"/>
    <w:rsid w:val="003E460E"/>
    <w:rsid w:val="003E47F6"/>
    <w:rsid w:val="003E7820"/>
    <w:rsid w:val="00420AFC"/>
    <w:rsid w:val="00434DBE"/>
    <w:rsid w:val="004418CD"/>
    <w:rsid w:val="004424FD"/>
    <w:rsid w:val="00462288"/>
    <w:rsid w:val="00465966"/>
    <w:rsid w:val="00467B16"/>
    <w:rsid w:val="00482BBD"/>
    <w:rsid w:val="00485384"/>
    <w:rsid w:val="00493EA7"/>
    <w:rsid w:val="00494F0F"/>
    <w:rsid w:val="004A5B00"/>
    <w:rsid w:val="004B21AA"/>
    <w:rsid w:val="004C04CB"/>
    <w:rsid w:val="004D152A"/>
    <w:rsid w:val="004E7212"/>
    <w:rsid w:val="004F5336"/>
    <w:rsid w:val="004F59CC"/>
    <w:rsid w:val="005052CC"/>
    <w:rsid w:val="005115F7"/>
    <w:rsid w:val="0052097E"/>
    <w:rsid w:val="00520D49"/>
    <w:rsid w:val="00526A73"/>
    <w:rsid w:val="00535F27"/>
    <w:rsid w:val="005448D5"/>
    <w:rsid w:val="0059080A"/>
    <w:rsid w:val="0059187D"/>
    <w:rsid w:val="005C3727"/>
    <w:rsid w:val="005C59FA"/>
    <w:rsid w:val="0061175F"/>
    <w:rsid w:val="00614545"/>
    <w:rsid w:val="00616825"/>
    <w:rsid w:val="006576B2"/>
    <w:rsid w:val="0068200A"/>
    <w:rsid w:val="006834A1"/>
    <w:rsid w:val="00694971"/>
    <w:rsid w:val="00696AFC"/>
    <w:rsid w:val="006B40D3"/>
    <w:rsid w:val="006B565B"/>
    <w:rsid w:val="006C32B5"/>
    <w:rsid w:val="006E697F"/>
    <w:rsid w:val="00700C75"/>
    <w:rsid w:val="007115AA"/>
    <w:rsid w:val="007148B5"/>
    <w:rsid w:val="00724358"/>
    <w:rsid w:val="00725AD7"/>
    <w:rsid w:val="0073457B"/>
    <w:rsid w:val="00746B0C"/>
    <w:rsid w:val="00754488"/>
    <w:rsid w:val="00763766"/>
    <w:rsid w:val="0078599C"/>
    <w:rsid w:val="00794EC2"/>
    <w:rsid w:val="007C6725"/>
    <w:rsid w:val="007E0C18"/>
    <w:rsid w:val="007E23EB"/>
    <w:rsid w:val="0081439C"/>
    <w:rsid w:val="00823B5D"/>
    <w:rsid w:val="00825A65"/>
    <w:rsid w:val="008403DB"/>
    <w:rsid w:val="008464EE"/>
    <w:rsid w:val="00871D75"/>
    <w:rsid w:val="00885344"/>
    <w:rsid w:val="00886C48"/>
    <w:rsid w:val="008B0D01"/>
    <w:rsid w:val="008B796D"/>
    <w:rsid w:val="008C3713"/>
    <w:rsid w:val="008D7303"/>
    <w:rsid w:val="008E12E8"/>
    <w:rsid w:val="008E351E"/>
    <w:rsid w:val="00913085"/>
    <w:rsid w:val="0092785A"/>
    <w:rsid w:val="00941C7F"/>
    <w:rsid w:val="009567A1"/>
    <w:rsid w:val="00960A4D"/>
    <w:rsid w:val="00970883"/>
    <w:rsid w:val="009723B6"/>
    <w:rsid w:val="0097313C"/>
    <w:rsid w:val="009749BB"/>
    <w:rsid w:val="009C2879"/>
    <w:rsid w:val="009C67B1"/>
    <w:rsid w:val="00A069BF"/>
    <w:rsid w:val="00A10AAA"/>
    <w:rsid w:val="00A22AC6"/>
    <w:rsid w:val="00A41435"/>
    <w:rsid w:val="00A4222B"/>
    <w:rsid w:val="00A51B92"/>
    <w:rsid w:val="00A53A1E"/>
    <w:rsid w:val="00A53E61"/>
    <w:rsid w:val="00A6430A"/>
    <w:rsid w:val="00A75078"/>
    <w:rsid w:val="00A8292E"/>
    <w:rsid w:val="00A83DA8"/>
    <w:rsid w:val="00A85A18"/>
    <w:rsid w:val="00A91310"/>
    <w:rsid w:val="00A96035"/>
    <w:rsid w:val="00AA6F72"/>
    <w:rsid w:val="00AF2B20"/>
    <w:rsid w:val="00B11AB7"/>
    <w:rsid w:val="00B67FD9"/>
    <w:rsid w:val="00B71F7A"/>
    <w:rsid w:val="00B7502E"/>
    <w:rsid w:val="00B86223"/>
    <w:rsid w:val="00B93966"/>
    <w:rsid w:val="00BA183A"/>
    <w:rsid w:val="00BB45C6"/>
    <w:rsid w:val="00BD63F9"/>
    <w:rsid w:val="00BF6429"/>
    <w:rsid w:val="00C01105"/>
    <w:rsid w:val="00C0709A"/>
    <w:rsid w:val="00C359FD"/>
    <w:rsid w:val="00C44400"/>
    <w:rsid w:val="00C65781"/>
    <w:rsid w:val="00C84856"/>
    <w:rsid w:val="00C96D9A"/>
    <w:rsid w:val="00CA7D25"/>
    <w:rsid w:val="00CC57AE"/>
    <w:rsid w:val="00CE0AA7"/>
    <w:rsid w:val="00CE4CFA"/>
    <w:rsid w:val="00D07D66"/>
    <w:rsid w:val="00D473DB"/>
    <w:rsid w:val="00DA6FBE"/>
    <w:rsid w:val="00DB1C5F"/>
    <w:rsid w:val="00DF1B14"/>
    <w:rsid w:val="00DF7FAB"/>
    <w:rsid w:val="00E1084A"/>
    <w:rsid w:val="00E108F5"/>
    <w:rsid w:val="00E13AAF"/>
    <w:rsid w:val="00E14F03"/>
    <w:rsid w:val="00E179B0"/>
    <w:rsid w:val="00E23795"/>
    <w:rsid w:val="00E31532"/>
    <w:rsid w:val="00E41087"/>
    <w:rsid w:val="00E41987"/>
    <w:rsid w:val="00E544AE"/>
    <w:rsid w:val="00E63763"/>
    <w:rsid w:val="00E6456C"/>
    <w:rsid w:val="00E76AD6"/>
    <w:rsid w:val="00EC2AAC"/>
    <w:rsid w:val="00ED333E"/>
    <w:rsid w:val="00EE7699"/>
    <w:rsid w:val="00F06F60"/>
    <w:rsid w:val="00F85868"/>
    <w:rsid w:val="00F93175"/>
    <w:rsid w:val="00FA0191"/>
    <w:rsid w:val="00FC64CB"/>
    <w:rsid w:val="00FD04A2"/>
    <w:rsid w:val="00FE1731"/>
    <w:rsid w:val="00FE1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72E991-4583-4BB0-ABD6-11A9E980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A4D"/>
    <w:pPr>
      <w:tabs>
        <w:tab w:val="center" w:pos="4536"/>
        <w:tab w:val="right" w:pos="9072"/>
      </w:tabs>
      <w:spacing w:after="0" w:line="240" w:lineRule="auto"/>
    </w:pPr>
  </w:style>
  <w:style w:type="character" w:customStyle="1" w:styleId="En-tteCar">
    <w:name w:val="En-tête Car"/>
    <w:basedOn w:val="Policepardfaut"/>
    <w:link w:val="En-tte"/>
    <w:uiPriority w:val="99"/>
    <w:rsid w:val="00960A4D"/>
  </w:style>
  <w:style w:type="paragraph" w:styleId="Pieddepage">
    <w:name w:val="footer"/>
    <w:basedOn w:val="Normal"/>
    <w:link w:val="PieddepageCar"/>
    <w:uiPriority w:val="99"/>
    <w:unhideWhenUsed/>
    <w:rsid w:val="00960A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A4D"/>
  </w:style>
  <w:style w:type="paragraph" w:styleId="Textedebulles">
    <w:name w:val="Balloon Text"/>
    <w:basedOn w:val="Normal"/>
    <w:link w:val="TextedebullesCar"/>
    <w:uiPriority w:val="99"/>
    <w:semiHidden/>
    <w:unhideWhenUsed/>
    <w:rsid w:val="001D3F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3FD2"/>
    <w:rPr>
      <w:rFonts w:ascii="Tahoma" w:hAnsi="Tahoma" w:cs="Tahoma"/>
      <w:sz w:val="16"/>
      <w:szCs w:val="16"/>
    </w:rPr>
  </w:style>
  <w:style w:type="paragraph" w:styleId="Paragraphedeliste">
    <w:name w:val="List Paragraph"/>
    <w:basedOn w:val="Normal"/>
    <w:uiPriority w:val="34"/>
    <w:qFormat/>
    <w:rsid w:val="00093ADF"/>
    <w:pPr>
      <w:ind w:left="720"/>
      <w:contextualSpacing/>
    </w:pPr>
  </w:style>
  <w:style w:type="paragraph" w:styleId="Retraitcorpsdetexte">
    <w:name w:val="Body Text Indent"/>
    <w:basedOn w:val="Normal"/>
    <w:link w:val="RetraitcorpsdetexteCar"/>
    <w:uiPriority w:val="99"/>
    <w:unhideWhenUsed/>
    <w:rsid w:val="006117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rsid w:val="0061175F"/>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83DA8"/>
  </w:style>
  <w:style w:type="character" w:customStyle="1" w:styleId="chro">
    <w:name w:val="chro"/>
    <w:basedOn w:val="Policepardfaut"/>
    <w:rsid w:val="00A83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324">
      <w:bodyDiv w:val="1"/>
      <w:marLeft w:val="0"/>
      <w:marRight w:val="0"/>
      <w:marTop w:val="0"/>
      <w:marBottom w:val="0"/>
      <w:divBdr>
        <w:top w:val="none" w:sz="0" w:space="0" w:color="auto"/>
        <w:left w:val="none" w:sz="0" w:space="0" w:color="auto"/>
        <w:bottom w:val="none" w:sz="0" w:space="0" w:color="auto"/>
        <w:right w:val="none" w:sz="0" w:space="0" w:color="auto"/>
      </w:divBdr>
    </w:div>
    <w:div w:id="145557602">
      <w:bodyDiv w:val="1"/>
      <w:marLeft w:val="0"/>
      <w:marRight w:val="0"/>
      <w:marTop w:val="0"/>
      <w:marBottom w:val="0"/>
      <w:divBdr>
        <w:top w:val="none" w:sz="0" w:space="0" w:color="auto"/>
        <w:left w:val="none" w:sz="0" w:space="0" w:color="auto"/>
        <w:bottom w:val="none" w:sz="0" w:space="0" w:color="auto"/>
        <w:right w:val="none" w:sz="0" w:space="0" w:color="auto"/>
      </w:divBdr>
    </w:div>
    <w:div w:id="376122832">
      <w:bodyDiv w:val="1"/>
      <w:marLeft w:val="0"/>
      <w:marRight w:val="0"/>
      <w:marTop w:val="0"/>
      <w:marBottom w:val="0"/>
      <w:divBdr>
        <w:top w:val="none" w:sz="0" w:space="0" w:color="auto"/>
        <w:left w:val="none" w:sz="0" w:space="0" w:color="auto"/>
        <w:bottom w:val="none" w:sz="0" w:space="0" w:color="auto"/>
        <w:right w:val="none" w:sz="0" w:space="0" w:color="auto"/>
      </w:divBdr>
    </w:div>
    <w:div w:id="421296250">
      <w:bodyDiv w:val="1"/>
      <w:marLeft w:val="0"/>
      <w:marRight w:val="0"/>
      <w:marTop w:val="0"/>
      <w:marBottom w:val="0"/>
      <w:divBdr>
        <w:top w:val="none" w:sz="0" w:space="0" w:color="auto"/>
        <w:left w:val="none" w:sz="0" w:space="0" w:color="auto"/>
        <w:bottom w:val="none" w:sz="0" w:space="0" w:color="auto"/>
        <w:right w:val="none" w:sz="0" w:space="0" w:color="auto"/>
      </w:divBdr>
    </w:div>
    <w:div w:id="583152092">
      <w:bodyDiv w:val="1"/>
      <w:marLeft w:val="0"/>
      <w:marRight w:val="0"/>
      <w:marTop w:val="0"/>
      <w:marBottom w:val="0"/>
      <w:divBdr>
        <w:top w:val="none" w:sz="0" w:space="0" w:color="auto"/>
        <w:left w:val="none" w:sz="0" w:space="0" w:color="auto"/>
        <w:bottom w:val="none" w:sz="0" w:space="0" w:color="auto"/>
        <w:right w:val="none" w:sz="0" w:space="0" w:color="auto"/>
      </w:divBdr>
    </w:div>
    <w:div w:id="790324935">
      <w:bodyDiv w:val="1"/>
      <w:marLeft w:val="0"/>
      <w:marRight w:val="0"/>
      <w:marTop w:val="0"/>
      <w:marBottom w:val="0"/>
      <w:divBdr>
        <w:top w:val="none" w:sz="0" w:space="0" w:color="auto"/>
        <w:left w:val="none" w:sz="0" w:space="0" w:color="auto"/>
        <w:bottom w:val="none" w:sz="0" w:space="0" w:color="auto"/>
        <w:right w:val="none" w:sz="0" w:space="0" w:color="auto"/>
      </w:divBdr>
    </w:div>
    <w:div w:id="1097214271">
      <w:bodyDiv w:val="1"/>
      <w:marLeft w:val="0"/>
      <w:marRight w:val="0"/>
      <w:marTop w:val="0"/>
      <w:marBottom w:val="0"/>
      <w:divBdr>
        <w:top w:val="none" w:sz="0" w:space="0" w:color="auto"/>
        <w:left w:val="none" w:sz="0" w:space="0" w:color="auto"/>
        <w:bottom w:val="none" w:sz="0" w:space="0" w:color="auto"/>
        <w:right w:val="none" w:sz="0" w:space="0" w:color="auto"/>
      </w:divBdr>
    </w:div>
    <w:div w:id="1567912564">
      <w:bodyDiv w:val="1"/>
      <w:marLeft w:val="0"/>
      <w:marRight w:val="0"/>
      <w:marTop w:val="0"/>
      <w:marBottom w:val="0"/>
      <w:divBdr>
        <w:top w:val="none" w:sz="0" w:space="0" w:color="auto"/>
        <w:left w:val="none" w:sz="0" w:space="0" w:color="auto"/>
        <w:bottom w:val="none" w:sz="0" w:space="0" w:color="auto"/>
        <w:right w:val="none" w:sz="0" w:space="0" w:color="auto"/>
      </w:divBdr>
    </w:div>
    <w:div w:id="1997951426">
      <w:bodyDiv w:val="1"/>
      <w:marLeft w:val="0"/>
      <w:marRight w:val="0"/>
      <w:marTop w:val="0"/>
      <w:marBottom w:val="0"/>
      <w:divBdr>
        <w:top w:val="none" w:sz="0" w:space="0" w:color="auto"/>
        <w:left w:val="none" w:sz="0" w:space="0" w:color="auto"/>
        <w:bottom w:val="none" w:sz="0" w:space="0" w:color="auto"/>
        <w:right w:val="none" w:sz="0" w:space="0" w:color="auto"/>
      </w:divBdr>
    </w:div>
    <w:div w:id="2089158440">
      <w:bodyDiv w:val="1"/>
      <w:marLeft w:val="0"/>
      <w:marRight w:val="0"/>
      <w:marTop w:val="0"/>
      <w:marBottom w:val="0"/>
      <w:divBdr>
        <w:top w:val="none" w:sz="0" w:space="0" w:color="auto"/>
        <w:left w:val="none" w:sz="0" w:space="0" w:color="auto"/>
        <w:bottom w:val="none" w:sz="0" w:space="0" w:color="auto"/>
        <w:right w:val="none" w:sz="0" w:space="0" w:color="auto"/>
      </w:divBdr>
    </w:div>
    <w:div w:id="21204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9052BF06EA480ABBF59A7C47F59E5E"/>
        <w:category>
          <w:name w:val="Général"/>
          <w:gallery w:val="placeholder"/>
        </w:category>
        <w:types>
          <w:type w:val="bbPlcHdr"/>
        </w:types>
        <w:behaviors>
          <w:behavior w:val="content"/>
        </w:behaviors>
        <w:guid w:val="{7A84B537-DA82-49F2-BD40-7346FF860FC2}"/>
      </w:docPartPr>
      <w:docPartBody>
        <w:p w:rsidR="008D1609" w:rsidRDefault="00EA0A38" w:rsidP="00EA0A38">
          <w:pPr>
            <w:pStyle w:val="689052BF06EA480ABBF59A7C47F59E5E"/>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lamain">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A38"/>
    <w:rsid w:val="00023B65"/>
    <w:rsid w:val="000829BD"/>
    <w:rsid w:val="000C3F13"/>
    <w:rsid w:val="000E6023"/>
    <w:rsid w:val="0011710B"/>
    <w:rsid w:val="002B4B1D"/>
    <w:rsid w:val="002E00B9"/>
    <w:rsid w:val="00300027"/>
    <w:rsid w:val="003543DF"/>
    <w:rsid w:val="004E25F6"/>
    <w:rsid w:val="005158DA"/>
    <w:rsid w:val="006102BE"/>
    <w:rsid w:val="006303C2"/>
    <w:rsid w:val="006550FA"/>
    <w:rsid w:val="00707450"/>
    <w:rsid w:val="00740C77"/>
    <w:rsid w:val="007C3790"/>
    <w:rsid w:val="008412F5"/>
    <w:rsid w:val="00845B74"/>
    <w:rsid w:val="0085231F"/>
    <w:rsid w:val="008D1609"/>
    <w:rsid w:val="00952004"/>
    <w:rsid w:val="00972B5C"/>
    <w:rsid w:val="00AA641D"/>
    <w:rsid w:val="00C42B20"/>
    <w:rsid w:val="00C640AE"/>
    <w:rsid w:val="00CA00FF"/>
    <w:rsid w:val="00CA52C5"/>
    <w:rsid w:val="00EA0A38"/>
    <w:rsid w:val="00FD3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EA0A38"/>
    <w:rPr>
      <w:color w:val="808080"/>
    </w:rPr>
  </w:style>
  <w:style w:type="paragraph" w:customStyle="1" w:styleId="689052BF06EA480ABBF59A7C47F59E5E">
    <w:name w:val="689052BF06EA480ABBF59A7C47F59E5E"/>
    <w:rsid w:val="00EA0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3198</Words>
  <Characters>17589</Characters>
  <Application>Microsoft Office Word</Application>
  <DocSecurity>8</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conciergerie</dc:creator>
  <cp:lastModifiedBy>Bob</cp:lastModifiedBy>
  <cp:revision>12</cp:revision>
  <cp:lastPrinted>2017-01-25T09:41:00Z</cp:lastPrinted>
  <dcterms:created xsi:type="dcterms:W3CDTF">2017-02-12T03:19:00Z</dcterms:created>
  <dcterms:modified xsi:type="dcterms:W3CDTF">2018-02-19T17:36:00Z</dcterms:modified>
</cp:coreProperties>
</file>